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eastAsia="Times New Roman" w:cs="Arial"/>
          <w:color w:val="333333"/>
          <w:sz w:val="24"/>
          <w:szCs w:val="24"/>
          <w:lang w:eastAsia="ru-RU"/>
        </w:rPr>
      </w:pPr>
      <w:r>
        <w:rPr>
          <w:rFonts w:ascii="Times New Roman" w:hAnsi="Times New Roman" w:eastAsia="Times New Roman" w:cs="Times New Roman"/>
          <w:b/>
          <w:bCs/>
          <w:color w:val="333333"/>
          <w:sz w:val="24"/>
          <w:szCs w:val="24"/>
          <w:lang w:eastAsia="ru-RU"/>
        </w:rPr>
        <w:t>Аналитическая справка</w:t>
      </w:r>
    </w:p>
    <w:p>
      <w:pPr>
        <w:spacing w:after="0" w:line="240" w:lineRule="auto"/>
        <w:jc w:val="center"/>
        <w:rPr>
          <w:rFonts w:ascii="Times New Roman" w:hAnsi="Times New Roman" w:eastAsia="Times New Roman" w:cs="Times New Roman"/>
          <w:b/>
          <w:bCs/>
          <w:color w:val="333333"/>
          <w:sz w:val="24"/>
          <w:szCs w:val="24"/>
          <w:lang w:eastAsia="ru-RU"/>
        </w:rPr>
      </w:pPr>
      <w:r>
        <w:rPr>
          <w:rFonts w:ascii="Times New Roman" w:hAnsi="Times New Roman" w:eastAsia="Times New Roman" w:cs="Times New Roman"/>
          <w:b/>
          <w:bCs/>
          <w:color w:val="333333"/>
          <w:sz w:val="24"/>
          <w:szCs w:val="24"/>
          <w:lang w:eastAsia="ru-RU"/>
        </w:rPr>
        <w:t>о результатах мониторинга достижения планируемых результатов освоения</w:t>
      </w:r>
      <w:r>
        <w:rPr>
          <w:rFonts w:ascii="Times New Roman" w:hAnsi="Times New Roman" w:eastAsia="Times New Roman" w:cs="Times New Roman"/>
          <w:b/>
          <w:bCs/>
          <w:color w:val="333333"/>
          <w:sz w:val="24"/>
          <w:szCs w:val="24"/>
          <w:lang w:eastAsia="ru-RU"/>
        </w:rPr>
        <w:br w:type="textWrapping"/>
      </w:r>
      <w:r>
        <w:rPr>
          <w:rFonts w:ascii="Times New Roman" w:hAnsi="Times New Roman" w:eastAsia="Times New Roman" w:cs="Times New Roman"/>
          <w:b/>
          <w:bCs/>
          <w:color w:val="333333"/>
          <w:sz w:val="24"/>
          <w:szCs w:val="24"/>
          <w:lang w:eastAsia="ru-RU"/>
        </w:rPr>
        <w:t xml:space="preserve">основной образовательной Программы воспитанниками </w:t>
      </w:r>
    </w:p>
    <w:p>
      <w:pPr>
        <w:spacing w:after="0" w:line="240" w:lineRule="auto"/>
        <w:jc w:val="center"/>
        <w:rPr>
          <w:rFonts w:ascii="Arial" w:hAnsi="Arial" w:eastAsia="Times New Roman" w:cs="Arial"/>
          <w:color w:val="333333"/>
          <w:sz w:val="24"/>
          <w:szCs w:val="24"/>
          <w:lang w:eastAsia="ru-RU"/>
        </w:rPr>
      </w:pPr>
      <w:r>
        <w:rPr>
          <w:rFonts w:ascii="Times New Roman" w:hAnsi="Times New Roman" w:eastAsia="Times New Roman" w:cs="Times New Roman"/>
          <w:b/>
          <w:bCs/>
          <w:color w:val="333333"/>
          <w:sz w:val="24"/>
          <w:szCs w:val="24"/>
          <w:lang w:eastAsia="ru-RU"/>
        </w:rPr>
        <w:t>МБДОУ «ЯСЛИ-САД №3</w:t>
      </w:r>
      <w:r>
        <w:rPr>
          <w:rFonts w:hint="default" w:ascii="Times New Roman" w:hAnsi="Times New Roman" w:eastAsia="Times New Roman" w:cs="Times New Roman"/>
          <w:b/>
          <w:bCs/>
          <w:color w:val="333333"/>
          <w:sz w:val="24"/>
          <w:szCs w:val="24"/>
          <w:lang w:val="en-US" w:eastAsia="ru-RU"/>
        </w:rPr>
        <w:t>05</w:t>
      </w:r>
      <w:r>
        <w:rPr>
          <w:rFonts w:ascii="Times New Roman" w:hAnsi="Times New Roman" w:eastAsia="Times New Roman" w:cs="Times New Roman"/>
          <w:b/>
          <w:bCs/>
          <w:color w:val="333333"/>
          <w:sz w:val="24"/>
          <w:szCs w:val="24"/>
          <w:lang w:eastAsia="ru-RU"/>
        </w:rPr>
        <w:t xml:space="preserve"> Г. Донецка» на сентябрь 2023 учебный год</w:t>
      </w:r>
    </w:p>
    <w:p>
      <w:pPr>
        <w:spacing w:after="0" w:line="240" w:lineRule="auto"/>
        <w:ind w:firstLine="708"/>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соответствии годового плана работы МБДОУ «ЯСЛИ-САД № 3</w:t>
      </w:r>
      <w:r>
        <w:rPr>
          <w:rFonts w:hint="default" w:ascii="Times New Roman" w:hAnsi="Times New Roman" w:eastAsia="Times New Roman" w:cs="Times New Roman"/>
          <w:color w:val="333333"/>
          <w:sz w:val="24"/>
          <w:szCs w:val="24"/>
          <w:lang w:val="en-US" w:eastAsia="ru-RU"/>
        </w:rPr>
        <w:t>05</w:t>
      </w:r>
      <w:r>
        <w:rPr>
          <w:rFonts w:ascii="Times New Roman" w:hAnsi="Times New Roman" w:eastAsia="Times New Roman" w:cs="Times New Roman"/>
          <w:color w:val="333333"/>
          <w:sz w:val="24"/>
          <w:szCs w:val="24"/>
          <w:lang w:eastAsia="ru-RU"/>
        </w:rPr>
        <w:t xml:space="preserve"> Г. ДОНЕЦКА» на 2023-2024 год, основной образовательной программы МБДОУЯсли-сад № 3</w:t>
      </w:r>
      <w:r>
        <w:rPr>
          <w:rFonts w:hint="default" w:ascii="Times New Roman" w:hAnsi="Times New Roman" w:eastAsia="Times New Roman" w:cs="Times New Roman"/>
          <w:color w:val="333333"/>
          <w:sz w:val="24"/>
          <w:szCs w:val="24"/>
          <w:lang w:val="en-US" w:eastAsia="ru-RU"/>
        </w:rPr>
        <w:t>05</w:t>
      </w:r>
      <w:r>
        <w:rPr>
          <w:rFonts w:ascii="Times New Roman" w:hAnsi="Times New Roman" w:eastAsia="Times New Roman" w:cs="Times New Roman"/>
          <w:color w:val="333333"/>
          <w:sz w:val="24"/>
          <w:szCs w:val="24"/>
          <w:lang w:eastAsia="ru-RU"/>
        </w:rPr>
        <w:t xml:space="preserve"> г. Донецка проведена</w:t>
      </w:r>
      <w:r>
        <w:t xml:space="preserve"> </w:t>
      </w:r>
      <w:r>
        <w:rPr>
          <w:rFonts w:ascii="Times New Roman" w:hAnsi="Times New Roman" w:eastAsia="Times New Roman" w:cs="Times New Roman"/>
          <w:color w:val="333333"/>
          <w:sz w:val="24"/>
          <w:szCs w:val="24"/>
          <w:lang w:eastAsia="ru-RU"/>
        </w:rPr>
        <w:t>педагогическая диагностика достижения планируемых результатов в соответствии с ФГОС ДО и требованиями ФОП  с 15.09.2023 – 30.09.2023 года</w:t>
      </w:r>
    </w:p>
    <w:p>
      <w:pPr>
        <w:spacing w:after="0" w:line="240" w:lineRule="auto"/>
        <w:ind w:firstLine="708"/>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группе раннего возраста. в связи с адаптации детей к МБДОУ. диагностика не проводилась.</w:t>
      </w:r>
    </w:p>
    <w:p>
      <w:pPr>
        <w:spacing w:after="262"/>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pacing w:val="-3"/>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2"/>
          <w:sz w:val="24"/>
          <w:szCs w:val="24"/>
        </w:rPr>
        <w:t xml:space="preserve"> </w:t>
      </w:r>
      <w:r>
        <w:rPr>
          <w:rFonts w:ascii="Times New Roman" w:hAnsi="Times New Roman" w:cs="Times New Roman"/>
          <w:sz w:val="24"/>
          <w:szCs w:val="24"/>
        </w:rPr>
        <w:t>индивидуальной</w:t>
      </w:r>
      <w:r>
        <w:rPr>
          <w:rFonts w:ascii="Times New Roman" w:hAnsi="Times New Roman" w:cs="Times New Roman"/>
          <w:spacing w:val="-2"/>
          <w:sz w:val="24"/>
          <w:szCs w:val="24"/>
        </w:rPr>
        <w:t xml:space="preserve"> </w:t>
      </w:r>
      <w:r>
        <w:rPr>
          <w:rFonts w:ascii="Times New Roman" w:hAnsi="Times New Roman" w:cs="Times New Roman"/>
          <w:sz w:val="24"/>
          <w:szCs w:val="24"/>
        </w:rPr>
        <w:t>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диагностики на разных этапах освоения программы использовались следующие диагностические пособия:</w:t>
      </w:r>
    </w:p>
    <w:tbl>
      <w:tblPr>
        <w:tblStyle w:val="9"/>
        <w:tblW w:w="9394"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4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3440" w:type="dxa"/>
          </w:tcPr>
          <w:p>
            <w:pPr>
              <w:widowControl w:val="0"/>
              <w:adjustRightInd w:val="0"/>
              <w:spacing w:after="0" w:line="240" w:lineRule="auto"/>
              <w:rPr>
                <w:rFonts w:ascii="Times New Roman" w:hAnsi="Times New Roman" w:eastAsia="Courier New" w:cs="Times New Roman"/>
                <w:color w:val="000000"/>
                <w:sz w:val="24"/>
                <w:szCs w:val="24"/>
                <w:lang w:eastAsia="ru-RU" w:bidi="ru-RU"/>
              </w:rPr>
            </w:pPr>
            <w:r>
              <w:rPr>
                <w:rFonts w:ascii="Times New Roman" w:hAnsi="Times New Roman" w:eastAsia="Courier New" w:cs="Times New Roman"/>
                <w:color w:val="000000"/>
                <w:sz w:val="24"/>
                <w:szCs w:val="24"/>
                <w:lang w:eastAsia="ru-RU" w:bidi="ru-RU"/>
              </w:rPr>
              <w:t>Под ред. Петерсон Л.Г., Лыковой И.А.</w:t>
            </w:r>
          </w:p>
        </w:tc>
        <w:tc>
          <w:tcPr>
            <w:tcW w:w="5954" w:type="dxa"/>
          </w:tcPr>
          <w:p>
            <w:pPr>
              <w:widowControl w:val="0"/>
              <w:adjustRightInd w:val="0"/>
              <w:spacing w:after="0" w:line="240" w:lineRule="auto"/>
              <w:rPr>
                <w:rFonts w:ascii="Times New Roman" w:hAnsi="Times New Roman" w:eastAsia="Courier New" w:cs="Times New Roman"/>
                <w:color w:val="000000"/>
                <w:sz w:val="24"/>
                <w:szCs w:val="24"/>
                <w:lang w:eastAsia="ru-RU" w:bidi="ru-RU"/>
              </w:rPr>
            </w:pPr>
            <w:r>
              <w:rPr>
                <w:rFonts w:ascii="Times New Roman" w:hAnsi="Times New Roman" w:eastAsia="Courier New" w:cs="Times New Roman"/>
                <w:color w:val="000000"/>
                <w:sz w:val="24"/>
                <w:szCs w:val="24"/>
                <w:lang w:eastAsia="ru-RU" w:bidi="ru-RU"/>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ссылка:</w:t>
            </w:r>
          </w:p>
          <w:p>
            <w:pPr>
              <w:widowControl w:val="0"/>
              <w:adjustRightInd w:val="0"/>
              <w:spacing w:after="0" w:line="240" w:lineRule="auto"/>
              <w:rPr>
                <w:rFonts w:ascii="Times New Roman" w:hAnsi="Times New Roman" w:eastAsia="Courier New" w:cs="Times New Roman"/>
                <w:color w:val="000000"/>
                <w:sz w:val="24"/>
                <w:szCs w:val="24"/>
                <w:lang w:eastAsia="ru-RU" w:bidi="ru-RU"/>
              </w:rPr>
            </w:pPr>
            <w:r>
              <w:fldChar w:fldCharType="begin"/>
            </w:r>
            <w:r>
              <w:instrText xml:space="preserve"> HYPERLINK "https://lbz.ru/books/1227/10904/" </w:instrText>
            </w:r>
            <w:r>
              <w:fldChar w:fldCharType="separate"/>
            </w:r>
            <w:r>
              <w:rPr>
                <w:rStyle w:val="5"/>
                <w:rFonts w:ascii="Times New Roman" w:hAnsi="Times New Roman" w:eastAsia="Courier New" w:cs="Times New Roman"/>
                <w:sz w:val="24"/>
                <w:szCs w:val="24"/>
                <w:lang w:eastAsia="ru-RU" w:bidi="ru-RU"/>
              </w:rPr>
              <w:t>https://lbz.ru/books/1227/10904/</w:t>
            </w:r>
            <w:r>
              <w:rPr>
                <w:rStyle w:val="5"/>
                <w:rFonts w:ascii="Times New Roman" w:hAnsi="Times New Roman" w:eastAsia="Courier New" w:cs="Times New Roman"/>
                <w:sz w:val="24"/>
                <w:szCs w:val="24"/>
                <w:lang w:eastAsia="ru-RU" w:bidi="ru-RU"/>
              </w:rPr>
              <w:fldChar w:fldCharType="end"/>
            </w:r>
            <w:r>
              <w:rPr>
                <w:rFonts w:ascii="Times New Roman" w:hAnsi="Times New Roman" w:eastAsia="Courier New" w:cs="Times New Roman"/>
                <w:color w:val="000000"/>
                <w:sz w:val="24"/>
                <w:szCs w:val="24"/>
                <w:lang w:eastAsia="ru-RU" w:bidi="ru-RU"/>
              </w:rPr>
              <w:t xml:space="preserve"> </w:t>
            </w:r>
          </w:p>
        </w:tc>
      </w:tr>
    </w:tbl>
    <w:p>
      <w:pPr>
        <w:spacing w:after="0" w:line="240" w:lineRule="auto"/>
        <w:ind w:firstLine="708"/>
        <w:jc w:val="both"/>
        <w:rPr>
          <w:rFonts w:ascii="Times New Roman" w:hAnsi="Times New Roman" w:eastAsia="Times New Roman" w:cs="Times New Roman"/>
          <w:color w:val="333333"/>
          <w:sz w:val="24"/>
          <w:szCs w:val="24"/>
          <w:lang w:eastAsia="ru-RU"/>
        </w:rPr>
      </w:pP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Цель: </w:t>
      </w:r>
      <w:r>
        <w:rPr>
          <w:rFonts w:ascii="Times New Roman" w:hAnsi="Times New Roman" w:eastAsia="Times New Roman" w:cs="Times New Roman"/>
          <w:color w:val="333333"/>
          <w:sz w:val="24"/>
          <w:szCs w:val="24"/>
          <w:lang w:eastAsia="ru-RU"/>
        </w:rPr>
        <w:t xml:space="preserve">определение уровня усвоения детьми группы образовательной программы МБДОУ.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Задачи мониторинга</w:t>
      </w:r>
      <w:r>
        <w:rPr>
          <w:rFonts w:ascii="Times New Roman" w:hAnsi="Times New Roman" w:eastAsia="Times New Roman" w:cs="Times New Roman"/>
          <w:color w:val="333333"/>
          <w:sz w:val="24"/>
          <w:szCs w:val="24"/>
          <w:lang w:eastAsia="ru-RU"/>
        </w:rPr>
        <w:t xml:space="preserve">: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определить уровень усвоения детьми программного материала по образовательным областям;</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оптимизировать работу с детьми, наметить направление работы по итогам мониторинга по группе в целом;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построить образовательную траекторию развития каждого ребенка.</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 xml:space="preserve"> Методы диагностики</w:t>
      </w:r>
      <w:r>
        <w:rPr>
          <w:rFonts w:ascii="Times New Roman" w:hAnsi="Times New Roman" w:eastAsia="Times New Roman" w:cs="Times New Roman"/>
          <w:color w:val="333333"/>
          <w:sz w:val="24"/>
          <w:szCs w:val="24"/>
          <w:lang w:eastAsia="ru-RU"/>
        </w:rPr>
        <w:t xml:space="preserve">: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игровые упражнения;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беседа;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тестовые задания;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анализ продуктивной детской деятельности;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беседа с родителями с учетом анкетирования. </w:t>
      </w:r>
    </w:p>
    <w:p>
      <w:pPr>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Объектом мониторинга</w:t>
      </w:r>
      <w:r>
        <w:rPr>
          <w:rFonts w:ascii="Times New Roman" w:hAnsi="Times New Roman" w:eastAsia="Times New Roman" w:cs="Times New Roman"/>
          <w:color w:val="333333"/>
          <w:sz w:val="24"/>
          <w:szCs w:val="24"/>
          <w:lang w:eastAsia="ru-RU"/>
        </w:rPr>
        <w:t>: физические, интеллектуальные и личностные навыки и умения воспитанников.</w:t>
      </w:r>
    </w:p>
    <w:p>
      <w:pPr>
        <w:pStyle w:val="7"/>
        <w:rPr>
          <w:sz w:val="23"/>
          <w:szCs w:val="23"/>
        </w:rPr>
      </w:pPr>
      <w:r>
        <w:rPr>
          <w:b/>
          <w:bCs/>
          <w:sz w:val="23"/>
          <w:szCs w:val="23"/>
        </w:rPr>
        <w:t>Реализуемые программы</w:t>
      </w:r>
      <w:r>
        <w:rPr>
          <w:b/>
          <w:bCs/>
          <w:i/>
          <w:iCs/>
          <w:sz w:val="23"/>
          <w:szCs w:val="23"/>
        </w:rPr>
        <w:t xml:space="preserve">: </w:t>
      </w:r>
      <w:r>
        <w:rPr>
          <w:sz w:val="23"/>
          <w:szCs w:val="23"/>
        </w:rPr>
        <w:t>Основная образовательная программа МБДОУ «ЯСЛИ-САД № 3</w:t>
      </w:r>
      <w:r>
        <w:rPr>
          <w:rFonts w:hint="default"/>
          <w:sz w:val="23"/>
          <w:szCs w:val="23"/>
          <w:lang w:val="ru-RU"/>
        </w:rPr>
        <w:t>05</w:t>
      </w:r>
      <w:r>
        <w:rPr>
          <w:sz w:val="23"/>
          <w:szCs w:val="23"/>
        </w:rPr>
        <w:t xml:space="preserve"> Г. ДОНЕЦКЕА».</w:t>
      </w:r>
    </w:p>
    <w:p>
      <w:pPr>
        <w:pStyle w:val="7"/>
        <w:ind w:firstLine="708"/>
        <w:rPr>
          <w:sz w:val="23"/>
          <w:szCs w:val="23"/>
        </w:rPr>
      </w:pPr>
      <w:r>
        <w:rPr>
          <w:sz w:val="23"/>
          <w:szCs w:val="23"/>
        </w:rPr>
        <w:t>В ходе диагностики и использовалась трехбалльная шкала оценок, где каждая качественная характеристика соответствует уровню проявления показателя:</w:t>
      </w:r>
    </w:p>
    <w:p>
      <w:pPr>
        <w:pStyle w:val="7"/>
        <w:rPr>
          <w:sz w:val="23"/>
          <w:szCs w:val="23"/>
        </w:rPr>
      </w:pPr>
      <w:r>
        <w:rPr>
          <w:sz w:val="23"/>
          <w:szCs w:val="23"/>
        </w:rPr>
        <w:t>3 балла – сформировано (С);</w:t>
      </w:r>
    </w:p>
    <w:p>
      <w:pPr>
        <w:pStyle w:val="7"/>
        <w:rPr>
          <w:sz w:val="23"/>
          <w:szCs w:val="23"/>
        </w:rPr>
      </w:pPr>
      <w:r>
        <w:rPr>
          <w:sz w:val="23"/>
          <w:szCs w:val="23"/>
        </w:rPr>
        <w:t>2 балла – достаточно сформировано (Д);</w:t>
      </w:r>
    </w:p>
    <w:p>
      <w:pPr>
        <w:pStyle w:val="7"/>
        <w:rPr>
          <w:sz w:val="23"/>
          <w:szCs w:val="23"/>
        </w:rPr>
      </w:pPr>
      <w:r>
        <w:rPr>
          <w:sz w:val="23"/>
          <w:szCs w:val="23"/>
        </w:rPr>
        <w:t>1балл – частично сформировано – (Ч);</w:t>
      </w:r>
    </w:p>
    <w:p>
      <w:pPr>
        <w:pStyle w:val="7"/>
        <w:rPr>
          <w:sz w:val="23"/>
          <w:szCs w:val="23"/>
        </w:rPr>
      </w:pPr>
      <w:r>
        <w:rPr>
          <w:sz w:val="23"/>
          <w:szCs w:val="23"/>
        </w:rPr>
        <w:t>0 баллов – не сформировано (Н)</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позволяют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Целевые ориентиры ФОП ДО – это ориентир для педагогов и родителей, обозначающий направленность воспитательной деятельности взрослых.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Итоги  педагогической диагностики  освоения программы на сентябрь месяц:</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всего обследовано  </w:t>
      </w:r>
      <w:r>
        <w:rPr>
          <w:rFonts w:hint="default" w:ascii="Times New Roman" w:hAnsi="Times New Roman" w:eastAsia="Times New Roman" w:cs="Times New Roman"/>
          <w:sz w:val="24"/>
          <w:szCs w:val="24"/>
          <w:lang w:val="en-US" w:eastAsia="ru-RU"/>
        </w:rPr>
        <w:t>22</w:t>
      </w:r>
      <w:r>
        <w:rPr>
          <w:rFonts w:ascii="Times New Roman" w:hAnsi="Times New Roman" w:eastAsia="Times New Roman" w:cs="Times New Roman"/>
          <w:sz w:val="24"/>
          <w:szCs w:val="24"/>
          <w:lang w:eastAsia="ru-RU"/>
        </w:rPr>
        <w:t xml:space="preserve"> детей. Полученные данные обобщены, внесены в таблицу, проанализированны, представлены в диаграмме в виде мониторинга.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Сводная таблица достижения планируемых результатов освоения</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основной образовательной Программы воспитанниками на сентябрь 2023 год</w:t>
      </w:r>
    </w:p>
    <w:tbl>
      <w:tblPr>
        <w:tblStyle w:val="4"/>
        <w:tblW w:w="10987"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4"/>
        <w:gridCol w:w="501"/>
        <w:gridCol w:w="456"/>
        <w:gridCol w:w="456"/>
        <w:gridCol w:w="456"/>
        <w:gridCol w:w="377"/>
        <w:gridCol w:w="456"/>
        <w:gridCol w:w="456"/>
        <w:gridCol w:w="386"/>
        <w:gridCol w:w="377"/>
        <w:gridCol w:w="456"/>
        <w:gridCol w:w="456"/>
        <w:gridCol w:w="456"/>
        <w:gridCol w:w="377"/>
        <w:gridCol w:w="456"/>
        <w:gridCol w:w="456"/>
        <w:gridCol w:w="456"/>
        <w:gridCol w:w="377"/>
        <w:gridCol w:w="385"/>
        <w:gridCol w:w="425"/>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w:t>
            </w:r>
          </w:p>
        </w:tc>
        <w:tc>
          <w:tcPr>
            <w:tcW w:w="1844" w:type="dxa"/>
            <w:vMerge w:val="restart"/>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Группа </w:t>
            </w:r>
          </w:p>
        </w:tc>
        <w:tc>
          <w:tcPr>
            <w:tcW w:w="8718" w:type="dxa"/>
            <w:gridSpan w:val="20"/>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Образовательные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spacing w:after="0" w:line="240" w:lineRule="auto"/>
              <w:jc w:val="center"/>
              <w:rPr>
                <w:rFonts w:ascii="Times New Roman" w:hAnsi="Times New Roman" w:eastAsia="Times New Roman" w:cs="Times New Roman"/>
                <w:b/>
                <w:sz w:val="20"/>
                <w:szCs w:val="20"/>
                <w:lang w:eastAsia="ru-RU"/>
              </w:rPr>
            </w:pPr>
          </w:p>
        </w:tc>
        <w:tc>
          <w:tcPr>
            <w:tcW w:w="1844" w:type="dxa"/>
            <w:vMerge w:val="continue"/>
          </w:tcPr>
          <w:p>
            <w:pPr>
              <w:spacing w:after="0" w:line="240" w:lineRule="auto"/>
              <w:jc w:val="center"/>
              <w:rPr>
                <w:rFonts w:ascii="Times New Roman" w:hAnsi="Times New Roman" w:eastAsia="Times New Roman" w:cs="Times New Roman"/>
                <w:b/>
                <w:sz w:val="20"/>
                <w:szCs w:val="20"/>
                <w:lang w:eastAsia="ru-RU"/>
              </w:rPr>
            </w:pPr>
          </w:p>
        </w:tc>
        <w:tc>
          <w:tcPr>
            <w:tcW w:w="1869" w:type="dxa"/>
            <w:gridSpan w:val="4"/>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Социально-коммуникативное развитие</w:t>
            </w:r>
          </w:p>
        </w:tc>
        <w:tc>
          <w:tcPr>
            <w:tcW w:w="1675" w:type="dxa"/>
            <w:gridSpan w:val="4"/>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Познавательное развитие</w:t>
            </w:r>
          </w:p>
        </w:tc>
        <w:tc>
          <w:tcPr>
            <w:tcW w:w="1745" w:type="dxa"/>
            <w:gridSpan w:val="4"/>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Речевое развитие</w:t>
            </w:r>
          </w:p>
        </w:tc>
        <w:tc>
          <w:tcPr>
            <w:tcW w:w="1745" w:type="dxa"/>
            <w:gridSpan w:val="4"/>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Художественно-эстетическое развитие</w:t>
            </w:r>
          </w:p>
        </w:tc>
        <w:tc>
          <w:tcPr>
            <w:tcW w:w="1684" w:type="dxa"/>
            <w:gridSpan w:val="4"/>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spacing w:after="0" w:line="240" w:lineRule="auto"/>
              <w:jc w:val="center"/>
              <w:rPr>
                <w:rFonts w:ascii="Times New Roman" w:hAnsi="Times New Roman" w:eastAsia="Times New Roman" w:cs="Times New Roman"/>
                <w:b/>
                <w:sz w:val="20"/>
                <w:szCs w:val="20"/>
                <w:lang w:eastAsia="ru-RU"/>
              </w:rPr>
            </w:pPr>
          </w:p>
        </w:tc>
        <w:tc>
          <w:tcPr>
            <w:tcW w:w="1844" w:type="dxa"/>
            <w:vMerge w:val="continue"/>
          </w:tcPr>
          <w:p>
            <w:pPr>
              <w:spacing w:after="0" w:line="240" w:lineRule="auto"/>
              <w:jc w:val="center"/>
              <w:rPr>
                <w:rFonts w:ascii="Times New Roman" w:hAnsi="Times New Roman" w:eastAsia="Times New Roman" w:cs="Times New Roman"/>
                <w:b/>
                <w:sz w:val="20"/>
                <w:szCs w:val="20"/>
                <w:lang w:eastAsia="ru-RU"/>
              </w:rPr>
            </w:pPr>
          </w:p>
        </w:tc>
        <w:tc>
          <w:tcPr>
            <w:tcW w:w="501"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Д</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Ч</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w:t>
            </w:r>
          </w:p>
        </w:tc>
        <w:tc>
          <w:tcPr>
            <w:tcW w:w="377"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Д</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Ч</w:t>
            </w:r>
          </w:p>
        </w:tc>
        <w:tc>
          <w:tcPr>
            <w:tcW w:w="38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w:t>
            </w:r>
          </w:p>
        </w:tc>
        <w:tc>
          <w:tcPr>
            <w:tcW w:w="377"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Д</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Ч</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w:t>
            </w:r>
          </w:p>
        </w:tc>
        <w:tc>
          <w:tcPr>
            <w:tcW w:w="377"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Д</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Ч</w:t>
            </w:r>
          </w:p>
        </w:tc>
        <w:tc>
          <w:tcPr>
            <w:tcW w:w="456"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w:t>
            </w:r>
          </w:p>
        </w:tc>
        <w:tc>
          <w:tcPr>
            <w:tcW w:w="377"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w:t>
            </w:r>
          </w:p>
        </w:tc>
        <w:tc>
          <w:tcPr>
            <w:tcW w:w="385"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Д</w:t>
            </w:r>
          </w:p>
        </w:tc>
        <w:tc>
          <w:tcPr>
            <w:tcW w:w="425"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Ч</w:t>
            </w:r>
          </w:p>
        </w:tc>
        <w:tc>
          <w:tcPr>
            <w:tcW w:w="497"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1</w:t>
            </w:r>
          </w:p>
        </w:tc>
        <w:tc>
          <w:tcPr>
            <w:tcW w:w="1844"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1 мл №1</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(адаптация)</w:t>
            </w:r>
          </w:p>
        </w:tc>
        <w:tc>
          <w:tcPr>
            <w:tcW w:w="501"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377"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386" w:type="dxa"/>
          </w:tcPr>
          <w:p>
            <w:pPr>
              <w:spacing w:after="0" w:line="240" w:lineRule="auto"/>
              <w:jc w:val="center"/>
              <w:rPr>
                <w:rFonts w:ascii="Times New Roman" w:hAnsi="Times New Roman" w:eastAsia="Times New Roman" w:cs="Times New Roman"/>
                <w:b/>
                <w:sz w:val="16"/>
                <w:szCs w:val="16"/>
                <w:lang w:eastAsia="ru-RU"/>
              </w:rPr>
            </w:pPr>
          </w:p>
        </w:tc>
        <w:tc>
          <w:tcPr>
            <w:tcW w:w="377"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377"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bookmarkStart w:id="0" w:name="_GoBack"/>
            <w:bookmarkEnd w:id="0"/>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456" w:type="dxa"/>
          </w:tcPr>
          <w:p>
            <w:pPr>
              <w:spacing w:after="0" w:line="240" w:lineRule="auto"/>
              <w:jc w:val="center"/>
              <w:rPr>
                <w:rFonts w:ascii="Times New Roman" w:hAnsi="Times New Roman" w:eastAsia="Times New Roman" w:cs="Times New Roman"/>
                <w:b/>
                <w:sz w:val="16"/>
                <w:szCs w:val="16"/>
                <w:lang w:eastAsia="ru-RU"/>
              </w:rPr>
            </w:pPr>
          </w:p>
        </w:tc>
        <w:tc>
          <w:tcPr>
            <w:tcW w:w="377" w:type="dxa"/>
          </w:tcPr>
          <w:p>
            <w:pPr>
              <w:spacing w:after="0" w:line="240" w:lineRule="auto"/>
              <w:jc w:val="center"/>
              <w:rPr>
                <w:rFonts w:ascii="Times New Roman" w:hAnsi="Times New Roman" w:eastAsia="Times New Roman" w:cs="Times New Roman"/>
                <w:b/>
                <w:sz w:val="16"/>
                <w:szCs w:val="16"/>
                <w:lang w:eastAsia="ru-RU"/>
              </w:rPr>
            </w:pPr>
          </w:p>
        </w:tc>
        <w:tc>
          <w:tcPr>
            <w:tcW w:w="385" w:type="dxa"/>
          </w:tcPr>
          <w:p>
            <w:pPr>
              <w:spacing w:after="0" w:line="240" w:lineRule="auto"/>
              <w:jc w:val="center"/>
              <w:rPr>
                <w:rFonts w:ascii="Times New Roman" w:hAnsi="Times New Roman" w:eastAsia="Times New Roman" w:cs="Times New Roman"/>
                <w:b/>
                <w:sz w:val="16"/>
                <w:szCs w:val="16"/>
                <w:lang w:eastAsia="ru-RU"/>
              </w:rPr>
            </w:pPr>
          </w:p>
        </w:tc>
        <w:tc>
          <w:tcPr>
            <w:tcW w:w="425" w:type="dxa"/>
          </w:tcPr>
          <w:p>
            <w:pPr>
              <w:spacing w:after="0" w:line="240" w:lineRule="auto"/>
              <w:jc w:val="center"/>
              <w:rPr>
                <w:rFonts w:ascii="Times New Roman" w:hAnsi="Times New Roman" w:eastAsia="Times New Roman" w:cs="Times New Roman"/>
                <w:b/>
                <w:sz w:val="16"/>
                <w:szCs w:val="16"/>
                <w:lang w:eastAsia="ru-RU"/>
              </w:rPr>
            </w:pPr>
          </w:p>
        </w:tc>
        <w:tc>
          <w:tcPr>
            <w:tcW w:w="497" w:type="dxa"/>
          </w:tcPr>
          <w:p>
            <w:pPr>
              <w:spacing w:after="0" w:line="240" w:lineRule="auto"/>
              <w:jc w:val="center"/>
              <w:rPr>
                <w:rFonts w:ascii="Times New Roman" w:hAnsi="Times New Roman" w:eastAsia="Times New Roman" w:cs="Times New Roman"/>
                <w:b/>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after="0" w:line="240" w:lineRule="auto"/>
              <w:jc w:val="center"/>
              <w:rPr>
                <w:rFonts w:ascii="Times New Roman" w:hAnsi="Times New Roman" w:eastAsia="Times New Roman" w:cs="Times New Roman"/>
                <w:b/>
                <w:sz w:val="20"/>
                <w:szCs w:val="20"/>
                <w:lang w:eastAsia="ru-RU"/>
              </w:rPr>
            </w:pPr>
            <w:r>
              <w:rPr>
                <w:rFonts w:hint="default" w:ascii="Times New Roman" w:hAnsi="Times New Roman" w:eastAsia="Times New Roman" w:cs="Times New Roman"/>
                <w:b/>
                <w:sz w:val="20"/>
                <w:szCs w:val="20"/>
                <w:lang w:val="en-US" w:eastAsia="ru-RU"/>
              </w:rPr>
              <w:t>2</w:t>
            </w:r>
          </w:p>
        </w:tc>
        <w:tc>
          <w:tcPr>
            <w:tcW w:w="1844"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Средняя</w:t>
            </w:r>
            <w:r>
              <w:rPr>
                <w:rFonts w:hint="default" w:ascii="Times New Roman" w:hAnsi="Times New Roman" w:eastAsia="Times New Roman" w:cs="Times New Roman"/>
                <w:b/>
                <w:sz w:val="20"/>
                <w:szCs w:val="20"/>
                <w:lang w:val="en-US" w:eastAsia="ru-RU"/>
              </w:rPr>
              <w:t xml:space="preserve"> разновозрастная</w:t>
            </w:r>
          </w:p>
        </w:tc>
        <w:tc>
          <w:tcPr>
            <w:tcW w:w="501"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2</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38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1</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6</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3</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2</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8</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85"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w:t>
            </w:r>
          </w:p>
        </w:tc>
        <w:tc>
          <w:tcPr>
            <w:tcW w:w="425"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6</w:t>
            </w:r>
          </w:p>
        </w:tc>
        <w:tc>
          <w:tcPr>
            <w:tcW w:w="49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after="0" w:line="240" w:lineRule="auto"/>
              <w:jc w:val="center"/>
              <w:rPr>
                <w:rFonts w:ascii="Times New Roman" w:hAnsi="Times New Roman" w:eastAsia="Times New Roman" w:cs="Times New Roman"/>
                <w:b/>
                <w:sz w:val="20"/>
                <w:szCs w:val="20"/>
                <w:lang w:eastAsia="ru-RU"/>
              </w:rPr>
            </w:pPr>
            <w:r>
              <w:rPr>
                <w:rFonts w:hint="default" w:ascii="Times New Roman" w:hAnsi="Times New Roman" w:eastAsia="Times New Roman" w:cs="Times New Roman"/>
                <w:b/>
                <w:sz w:val="20"/>
                <w:szCs w:val="20"/>
                <w:lang w:val="en-US" w:eastAsia="ru-RU"/>
              </w:rPr>
              <w:t>3</w:t>
            </w:r>
          </w:p>
        </w:tc>
        <w:tc>
          <w:tcPr>
            <w:tcW w:w="1844"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Старше</w:t>
            </w:r>
            <w:r>
              <w:rPr>
                <w:rFonts w:hint="default" w:ascii="Times New Roman" w:hAnsi="Times New Roman" w:eastAsia="Times New Roman" w:cs="Times New Roman"/>
                <w:b/>
                <w:sz w:val="20"/>
                <w:szCs w:val="20"/>
                <w:lang w:val="en-US" w:eastAsia="ru-RU"/>
              </w:rPr>
              <w:t>-</w:t>
            </w:r>
            <w:r>
              <w:rPr>
                <w:rFonts w:ascii="Times New Roman" w:hAnsi="Times New Roman" w:eastAsia="Times New Roman" w:cs="Times New Roman"/>
                <w:b/>
                <w:sz w:val="20"/>
                <w:szCs w:val="20"/>
                <w:lang w:eastAsia="ru-RU"/>
              </w:rPr>
              <w:t>Подготовительная группа</w:t>
            </w:r>
          </w:p>
        </w:tc>
        <w:tc>
          <w:tcPr>
            <w:tcW w:w="501"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w:t>
            </w:r>
          </w:p>
        </w:tc>
        <w:tc>
          <w:tcPr>
            <w:tcW w:w="456" w:type="dxa"/>
          </w:tcPr>
          <w:p>
            <w:pPr>
              <w:spacing w:after="0" w:line="240" w:lineRule="auto"/>
              <w:jc w:val="center"/>
              <w:rPr>
                <w:rFonts w:hint="default" w:ascii="Times New Roman" w:hAnsi="Times New Roman" w:eastAsia="Times New Roman" w:cs="Times New Roman"/>
                <w:b/>
                <w:sz w:val="16"/>
                <w:szCs w:val="16"/>
                <w:lang w:val="en-US" w:eastAsia="ru-RU"/>
              </w:rPr>
            </w:pPr>
            <w:r>
              <w:rPr>
                <w:rFonts w:hint="default" w:ascii="Times New Roman" w:hAnsi="Times New Roman" w:eastAsia="Times New Roman" w:cs="Times New Roman"/>
                <w:b/>
                <w:sz w:val="16"/>
                <w:szCs w:val="16"/>
                <w:lang w:val="en-US" w:eastAsia="ru-RU"/>
              </w:rPr>
              <w:t>3</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5</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9</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3</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8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5</w:t>
            </w:r>
          </w:p>
        </w:tc>
        <w:tc>
          <w:tcPr>
            <w:tcW w:w="456" w:type="dxa"/>
          </w:tcPr>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1</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5</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6</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6</w:t>
            </w:r>
          </w:p>
        </w:tc>
        <w:tc>
          <w:tcPr>
            <w:tcW w:w="385"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6</w:t>
            </w:r>
          </w:p>
        </w:tc>
        <w:tc>
          <w:tcPr>
            <w:tcW w:w="425"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c>
          <w:tcPr>
            <w:tcW w:w="497" w:type="dxa"/>
          </w:tcPr>
          <w:p>
            <w:pPr>
              <w:spacing w:after="0" w:line="240" w:lineRule="auto"/>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after="0" w:line="240" w:lineRule="auto"/>
              <w:jc w:val="center"/>
              <w:rPr>
                <w:rFonts w:ascii="Times New Roman" w:hAnsi="Times New Roman" w:eastAsia="Times New Roman" w:cs="Times New Roman"/>
                <w:b/>
                <w:sz w:val="20"/>
                <w:szCs w:val="20"/>
                <w:lang w:eastAsia="ru-RU"/>
              </w:rPr>
            </w:pPr>
          </w:p>
        </w:tc>
        <w:tc>
          <w:tcPr>
            <w:tcW w:w="1844" w:type="dxa"/>
          </w:tcPr>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ВСЕГО ДЕТЕЙ</w:t>
            </w:r>
          </w:p>
        </w:tc>
        <w:tc>
          <w:tcPr>
            <w:tcW w:w="501"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6</w:t>
            </w:r>
          </w:p>
        </w:tc>
        <w:tc>
          <w:tcPr>
            <w:tcW w:w="456" w:type="dxa"/>
          </w:tcPr>
          <w:p>
            <w:pPr>
              <w:spacing w:after="0" w:line="240" w:lineRule="auto"/>
              <w:jc w:val="center"/>
              <w:rPr>
                <w:rFonts w:hint="default" w:ascii="Times New Roman" w:hAnsi="Times New Roman" w:eastAsia="Times New Roman" w:cs="Times New Roman"/>
                <w:b/>
                <w:sz w:val="16"/>
                <w:szCs w:val="16"/>
                <w:lang w:val="en-US" w:eastAsia="ru-RU"/>
              </w:rPr>
            </w:pPr>
            <w:r>
              <w:rPr>
                <w:rFonts w:hint="default" w:ascii="Times New Roman" w:hAnsi="Times New Roman" w:eastAsia="Times New Roman" w:cs="Times New Roman"/>
                <w:b/>
                <w:sz w:val="16"/>
                <w:szCs w:val="16"/>
                <w:lang w:val="en-US" w:eastAsia="ru-RU"/>
              </w:rPr>
              <w:t>7</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9</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0</w:t>
            </w:r>
          </w:p>
        </w:tc>
        <w:tc>
          <w:tcPr>
            <w:tcW w:w="377" w:type="dxa"/>
          </w:tcPr>
          <w:p>
            <w:pPr>
              <w:spacing w:after="0" w:line="240" w:lineRule="auto"/>
              <w:jc w:val="center"/>
              <w:rPr>
                <w:rFonts w:hint="default" w:ascii="Times New Roman" w:hAnsi="Times New Roman" w:eastAsia="Times New Roman" w:cs="Times New Roman"/>
                <w:b/>
                <w:sz w:val="16"/>
                <w:szCs w:val="16"/>
                <w:lang w:val="en-US" w:eastAsia="ru-RU"/>
              </w:rPr>
            </w:pPr>
            <w:r>
              <w:rPr>
                <w:rFonts w:hint="default" w:ascii="Times New Roman" w:hAnsi="Times New Roman" w:eastAsia="Times New Roman" w:cs="Times New Roman"/>
                <w:b/>
                <w:sz w:val="16"/>
                <w:szCs w:val="16"/>
                <w:lang w:val="en-US" w:eastAsia="ru-RU"/>
              </w:rPr>
              <w:t>13</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5</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38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4</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8</w:t>
            </w:r>
          </w:p>
        </w:tc>
        <w:tc>
          <w:tcPr>
            <w:tcW w:w="456" w:type="dxa"/>
          </w:tcPr>
          <w:p>
            <w:pPr>
              <w:spacing w:after="0" w:line="240" w:lineRule="auto"/>
              <w:jc w:val="center"/>
              <w:rPr>
                <w:rFonts w:hint="default" w:ascii="Times New Roman" w:hAnsi="Times New Roman" w:eastAsia="Times New Roman" w:cs="Times New Roman"/>
                <w:b/>
                <w:sz w:val="16"/>
                <w:szCs w:val="16"/>
                <w:lang w:val="en-US" w:eastAsia="ru-RU"/>
              </w:rPr>
            </w:pPr>
            <w:r>
              <w:rPr>
                <w:rFonts w:hint="default" w:ascii="Times New Roman" w:hAnsi="Times New Roman" w:eastAsia="Times New Roman" w:cs="Times New Roman"/>
                <w:b/>
                <w:sz w:val="16"/>
                <w:szCs w:val="16"/>
                <w:lang w:val="en-US" w:eastAsia="ru-RU"/>
              </w:rPr>
              <w:t>6</w:t>
            </w:r>
          </w:p>
        </w:tc>
        <w:tc>
          <w:tcPr>
            <w:tcW w:w="456" w:type="dxa"/>
          </w:tcPr>
          <w:p>
            <w:pPr>
              <w:spacing w:after="0" w:line="240" w:lineRule="auto"/>
              <w:jc w:val="center"/>
              <w:rPr>
                <w:rFonts w:hint="default" w:ascii="Times New Roman" w:hAnsi="Times New Roman" w:eastAsia="Times New Roman" w:cs="Times New Roman"/>
                <w:b/>
                <w:sz w:val="16"/>
                <w:szCs w:val="16"/>
                <w:lang w:val="en-US" w:eastAsia="ru-RU"/>
              </w:rPr>
            </w:pPr>
            <w:r>
              <w:rPr>
                <w:rFonts w:hint="default" w:ascii="Times New Roman" w:hAnsi="Times New Roman" w:eastAsia="Times New Roman" w:cs="Times New Roman"/>
                <w:b/>
                <w:sz w:val="16"/>
                <w:szCs w:val="16"/>
                <w:lang w:val="en-US" w:eastAsia="ru-RU"/>
              </w:rPr>
              <w:t>4</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5</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8</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9</w:t>
            </w:r>
          </w:p>
        </w:tc>
        <w:tc>
          <w:tcPr>
            <w:tcW w:w="456"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0</w:t>
            </w:r>
          </w:p>
        </w:tc>
        <w:tc>
          <w:tcPr>
            <w:tcW w:w="37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6</w:t>
            </w:r>
          </w:p>
        </w:tc>
        <w:tc>
          <w:tcPr>
            <w:tcW w:w="385"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9</w:t>
            </w:r>
          </w:p>
        </w:tc>
        <w:tc>
          <w:tcPr>
            <w:tcW w:w="425"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6</w:t>
            </w:r>
          </w:p>
        </w:tc>
        <w:tc>
          <w:tcPr>
            <w:tcW w:w="497" w:type="dxa"/>
          </w:tcPr>
          <w:p>
            <w:pPr>
              <w:spacing w:after="0" w:line="240" w:lineRule="auto"/>
              <w:jc w:val="center"/>
              <w:rPr>
                <w:rFonts w:ascii="Times New Roman" w:hAnsi="Times New Roman" w:eastAsia="Times New Roman" w:cs="Times New Roman"/>
                <w:b/>
                <w:sz w:val="16"/>
                <w:szCs w:val="16"/>
                <w:lang w:eastAsia="ru-RU"/>
              </w:rPr>
            </w:pPr>
            <w:r>
              <w:rPr>
                <w:rFonts w:hint="default" w:ascii="Times New Roman" w:hAnsi="Times New Roman" w:eastAsia="Times New Roman" w:cs="Times New Roman"/>
                <w:b/>
                <w:sz w:val="16"/>
                <w:szCs w:val="16"/>
                <w:lang w:val="en-US" w:eastAsia="ru-RU"/>
              </w:rPr>
              <w:t>1</w:t>
            </w:r>
          </w:p>
        </w:tc>
      </w:tr>
    </w:tbl>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Мониторинг</w:t>
      </w:r>
      <w:r>
        <w:t xml:space="preserve"> </w:t>
      </w:r>
      <w:r>
        <w:rPr>
          <w:rFonts w:ascii="Times New Roman" w:hAnsi="Times New Roman" w:eastAsia="Times New Roman" w:cs="Times New Roman"/>
          <w:b/>
          <w:sz w:val="24"/>
          <w:szCs w:val="24"/>
          <w:lang w:eastAsia="ru-RU"/>
        </w:rPr>
        <w:t>достижения планируемых результатов освоения</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основной образовательной Программы воспитанниками</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drawing>
          <wp:inline distT="0" distB="0" distL="0" distR="0">
            <wp:extent cx="6181725" cy="32004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240" w:lineRule="auto"/>
        <w:ind w:firstLine="709"/>
        <w:jc w:val="both"/>
        <w:rPr>
          <w:rFonts w:ascii="Times New Roman" w:hAnsi="Times New Roman" w:eastAsia="Times New Roman" w:cs="Times New Roman"/>
          <w:b/>
          <w:sz w:val="24"/>
          <w:szCs w:val="24"/>
          <w:lang w:eastAsia="ru-RU"/>
        </w:rPr>
      </w:pPr>
    </w:p>
    <w:tbl>
      <w:tblPr>
        <w:tblStyle w:val="9"/>
        <w:tblW w:w="10326"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5"/>
        <w:gridCol w:w="2068"/>
        <w:gridCol w:w="2041"/>
        <w:gridCol w:w="2041"/>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135"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Образовательные области</w:t>
            </w:r>
          </w:p>
        </w:tc>
        <w:tc>
          <w:tcPr>
            <w:tcW w:w="2068"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Сформирован-ный уровень</w:t>
            </w:r>
          </w:p>
        </w:tc>
        <w:tc>
          <w:tcPr>
            <w:tcW w:w="2041"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Достаточно сформированный</w:t>
            </w:r>
          </w:p>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уровень</w:t>
            </w:r>
          </w:p>
        </w:tc>
        <w:tc>
          <w:tcPr>
            <w:tcW w:w="2041"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Частично сформированный</w:t>
            </w:r>
            <w:r>
              <w:rPr>
                <w:rFonts w:ascii="Courier New" w:hAnsi="Courier New" w:eastAsia="Courier New" w:cs="Courier New"/>
                <w:sz w:val="24"/>
                <w:szCs w:val="24"/>
                <w:lang w:eastAsia="ru-RU" w:bidi="ru-RU"/>
              </w:rPr>
              <w:t xml:space="preserve"> </w:t>
            </w:r>
            <w:r>
              <w:rPr>
                <w:rFonts w:ascii="Times New Roman" w:hAnsi="Times New Roman" w:eastAsia="Times New Roman" w:cs="Times New Roman"/>
                <w:color w:val="000000"/>
                <w:sz w:val="24"/>
                <w:szCs w:val="24"/>
                <w:lang w:eastAsia="ru-RU" w:bidi="ru-RU"/>
              </w:rPr>
              <w:t>уровень</w:t>
            </w:r>
          </w:p>
        </w:tc>
        <w:tc>
          <w:tcPr>
            <w:tcW w:w="2041"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Не сформированный</w:t>
            </w:r>
            <w:r>
              <w:rPr>
                <w:rFonts w:ascii="Courier New" w:hAnsi="Courier New" w:eastAsia="Courier New" w:cs="Courier New"/>
                <w:sz w:val="24"/>
                <w:szCs w:val="24"/>
                <w:lang w:eastAsia="ru-RU" w:bidi="ru-RU"/>
              </w:rPr>
              <w:t xml:space="preserve"> </w:t>
            </w:r>
            <w:r>
              <w:rPr>
                <w:rFonts w:ascii="Times New Roman" w:hAnsi="Times New Roman" w:eastAsia="Times New Roman" w:cs="Times New Roman"/>
                <w:color w:val="000000"/>
                <w:sz w:val="24"/>
                <w:szCs w:val="24"/>
                <w:lang w:eastAsia="ru-RU" w:bidi="ru-RU"/>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135"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Социально-коммыникативное развитие</w:t>
            </w:r>
          </w:p>
        </w:tc>
        <w:tc>
          <w:tcPr>
            <w:tcW w:w="2068"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6</w:t>
            </w:r>
          </w:p>
        </w:tc>
        <w:tc>
          <w:tcPr>
            <w:tcW w:w="2041" w:type="dxa"/>
            <w:noWrap/>
          </w:tcPr>
          <w:p>
            <w:pPr>
              <w:widowControl w:val="0"/>
              <w:spacing w:after="0" w:line="240" w:lineRule="auto"/>
              <w:jc w:val="right"/>
              <w:rPr>
                <w:rFonts w:hint="default" w:ascii="Times New Roman" w:hAnsi="Times New Roman" w:eastAsia="Times New Roman" w:cs="Times New Roman"/>
                <w:color w:val="000000"/>
                <w:sz w:val="24"/>
                <w:szCs w:val="24"/>
                <w:lang w:val="en-US" w:eastAsia="ru-RU" w:bidi="ru-RU"/>
              </w:rPr>
            </w:pPr>
            <w:r>
              <w:rPr>
                <w:rFonts w:hint="default" w:ascii="Times New Roman" w:hAnsi="Times New Roman" w:eastAsia="Times New Roman" w:cs="Times New Roman"/>
                <w:color w:val="000000"/>
                <w:sz w:val="24"/>
                <w:szCs w:val="24"/>
                <w:lang w:val="en-US" w:eastAsia="ru-RU" w:bidi="ru-RU"/>
              </w:rPr>
              <w:t>7</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9</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135"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Познавательное развитие</w:t>
            </w:r>
          </w:p>
        </w:tc>
        <w:tc>
          <w:tcPr>
            <w:tcW w:w="2068" w:type="dxa"/>
            <w:noWrap/>
          </w:tcPr>
          <w:p>
            <w:pPr>
              <w:widowControl w:val="0"/>
              <w:spacing w:after="0" w:line="240" w:lineRule="auto"/>
              <w:jc w:val="right"/>
              <w:rPr>
                <w:rFonts w:hint="default" w:ascii="Times New Roman" w:hAnsi="Times New Roman" w:eastAsia="Times New Roman" w:cs="Times New Roman"/>
                <w:color w:val="000000"/>
                <w:sz w:val="24"/>
                <w:szCs w:val="24"/>
                <w:lang w:val="en-US" w:eastAsia="ru-RU" w:bidi="ru-RU"/>
              </w:rPr>
            </w:pPr>
            <w:r>
              <w:rPr>
                <w:rFonts w:hint="default" w:ascii="Times New Roman" w:hAnsi="Times New Roman" w:eastAsia="Times New Roman" w:cs="Times New Roman"/>
                <w:color w:val="000000"/>
                <w:sz w:val="24"/>
                <w:szCs w:val="24"/>
                <w:lang w:val="en-US" w:eastAsia="ru-RU" w:bidi="ru-RU"/>
              </w:rPr>
              <w:t>13</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5</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4</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135"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Речевое развитие</w:t>
            </w:r>
          </w:p>
        </w:tc>
        <w:tc>
          <w:tcPr>
            <w:tcW w:w="2068"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4</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8</w:t>
            </w:r>
          </w:p>
        </w:tc>
        <w:tc>
          <w:tcPr>
            <w:tcW w:w="2041" w:type="dxa"/>
            <w:noWrap/>
          </w:tcPr>
          <w:p>
            <w:pPr>
              <w:widowControl w:val="0"/>
              <w:spacing w:after="0" w:line="240" w:lineRule="auto"/>
              <w:jc w:val="right"/>
              <w:rPr>
                <w:rFonts w:hint="default" w:ascii="Times New Roman" w:hAnsi="Times New Roman" w:eastAsia="Times New Roman" w:cs="Times New Roman"/>
                <w:color w:val="000000"/>
                <w:sz w:val="24"/>
                <w:szCs w:val="24"/>
                <w:lang w:val="en-US" w:eastAsia="ru-RU" w:bidi="ru-RU"/>
              </w:rPr>
            </w:pPr>
            <w:r>
              <w:rPr>
                <w:rFonts w:hint="default" w:ascii="Times New Roman" w:hAnsi="Times New Roman" w:eastAsia="Times New Roman" w:cs="Times New Roman"/>
                <w:color w:val="000000"/>
                <w:sz w:val="24"/>
                <w:szCs w:val="24"/>
                <w:lang w:val="en-US" w:eastAsia="ru-RU" w:bidi="ru-RU"/>
              </w:rPr>
              <w:t>6</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135"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Художественно-эстетическое развитие</w:t>
            </w:r>
          </w:p>
        </w:tc>
        <w:tc>
          <w:tcPr>
            <w:tcW w:w="2068"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5</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8</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9</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135" w:type="dxa"/>
            <w:noWrap/>
          </w:tcPr>
          <w:p>
            <w:pPr>
              <w:widowControl w:val="0"/>
              <w:spacing w:after="0" w:line="240" w:lineRule="auto"/>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Физическое развитие</w:t>
            </w:r>
          </w:p>
        </w:tc>
        <w:tc>
          <w:tcPr>
            <w:tcW w:w="2068"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6</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9</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6</w:t>
            </w:r>
          </w:p>
        </w:tc>
        <w:tc>
          <w:tcPr>
            <w:tcW w:w="2041" w:type="dxa"/>
            <w:noWrap/>
          </w:tcPr>
          <w:p>
            <w:pPr>
              <w:widowControl w:val="0"/>
              <w:spacing w:after="0" w:line="240" w:lineRule="auto"/>
              <w:jc w:val="right"/>
              <w:rPr>
                <w:rFonts w:ascii="Times New Roman" w:hAnsi="Times New Roman" w:eastAsia="Times New Roman" w:cs="Times New Roman"/>
                <w:color w:val="000000"/>
                <w:sz w:val="24"/>
                <w:szCs w:val="24"/>
                <w:lang w:eastAsia="ru-RU" w:bidi="ru-RU"/>
              </w:rPr>
            </w:pPr>
            <w:r>
              <w:rPr>
                <w:rFonts w:hint="default" w:ascii="Times New Roman" w:hAnsi="Times New Roman" w:eastAsia="Times New Roman" w:cs="Times New Roman"/>
                <w:color w:val="000000"/>
                <w:sz w:val="24"/>
                <w:szCs w:val="24"/>
                <w:lang w:val="en-US" w:eastAsia="ru-RU" w:bidi="ru-RU"/>
              </w:rPr>
              <w:t>1</w:t>
            </w:r>
          </w:p>
        </w:tc>
      </w:tr>
    </w:tbl>
    <w:p>
      <w:pPr>
        <w:spacing w:after="0" w:line="240" w:lineRule="auto"/>
        <w:ind w:firstLine="709"/>
        <w:jc w:val="both"/>
        <w:rPr>
          <w:rFonts w:ascii="Times New Roman" w:hAnsi="Times New Roman" w:eastAsia="Times New Roman" w:cs="Times New Roman"/>
          <w:b/>
          <w:sz w:val="24"/>
          <w:szCs w:val="24"/>
          <w:lang w:eastAsia="ru-RU"/>
        </w:rPr>
      </w:pPr>
    </w:p>
    <w:p>
      <w:pPr>
        <w:spacing w:after="0" w:line="240" w:lineRule="auto"/>
        <w:ind w:firstLine="709"/>
        <w:jc w:val="both"/>
        <w:rPr>
          <w:rFonts w:ascii="Times New Roman" w:hAnsi="Times New Roman" w:eastAsia="Times New Roman" w:cs="Times New Roman"/>
          <w:b/>
          <w:sz w:val="24"/>
          <w:szCs w:val="24"/>
          <w:lang w:eastAsia="ru-RU"/>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«Социальное развитие»</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Программный материал </w:t>
      </w:r>
      <w:r>
        <w:rPr>
          <w:rFonts w:ascii="Times New Roman" w:hAnsi="Times New Roman" w:eastAsia="Times New Roman" w:cs="Times New Roman"/>
          <w:bCs/>
          <w:sz w:val="24"/>
          <w:szCs w:val="24"/>
          <w:lang w:eastAsia="ru-RU"/>
        </w:rPr>
        <w:t>по данной области</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 xml:space="preserve"> освоен </w:t>
      </w:r>
      <w:r>
        <w:rPr>
          <w:rFonts w:hint="default" w:ascii="Times New Roman" w:hAnsi="Times New Roman" w:eastAsia="Times New Roman" w:cs="Times New Roman"/>
          <w:sz w:val="24"/>
          <w:szCs w:val="24"/>
          <w:lang w:val="en-US" w:eastAsia="ru-RU"/>
        </w:rPr>
        <w:t xml:space="preserve">22 </w:t>
      </w:r>
      <w:r>
        <w:rPr>
          <w:rFonts w:ascii="Times New Roman" w:hAnsi="Times New Roman" w:eastAsia="Times New Roman" w:cs="Times New Roman"/>
          <w:sz w:val="24"/>
          <w:szCs w:val="24"/>
          <w:lang w:eastAsia="ru-RU"/>
        </w:rPr>
        <w:t xml:space="preserve">воспитанниками всех возрастных групп, </w:t>
      </w: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color w:val="0000FF"/>
          <w:sz w:val="24"/>
          <w:szCs w:val="24"/>
          <w:lang w:val="en-US" w:eastAsia="ru-RU"/>
        </w:rPr>
        <w:t xml:space="preserve"> </w:t>
      </w:r>
      <w:r>
        <w:rPr>
          <w:rFonts w:ascii="Times New Roman" w:hAnsi="Times New Roman" w:eastAsia="Times New Roman" w:cs="Times New Roman"/>
          <w:sz w:val="24"/>
          <w:szCs w:val="24"/>
          <w:lang w:eastAsia="ru-RU"/>
        </w:rPr>
        <w:t xml:space="preserve">воспитанников не имеют усвоенных знаний.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 сформированным  уровнем овладения необходимыми знаниями и умениями по данной образовательной области выявлено </w:t>
      </w:r>
      <w:r>
        <w:rPr>
          <w:rFonts w:hint="default" w:ascii="Times New Roman" w:hAnsi="Times New Roman" w:eastAsia="Times New Roman" w:cs="Times New Roman"/>
          <w:color w:val="0000FF"/>
          <w:sz w:val="24"/>
          <w:szCs w:val="24"/>
          <w:lang w:val="en-US" w:eastAsia="ru-RU"/>
        </w:rPr>
        <w:t>6</w:t>
      </w:r>
      <w:r>
        <w:rPr>
          <w:rFonts w:ascii="Times New Roman" w:hAnsi="Times New Roman" w:eastAsia="Times New Roman" w:cs="Times New Roman"/>
          <w:sz w:val="24"/>
          <w:szCs w:val="24"/>
          <w:lang w:eastAsia="ru-RU"/>
        </w:rPr>
        <w:t xml:space="preserve"> детей, Это дети, которые являются инициаторами в игре, на высоком уровне владеют игровыми навыками, умением устанавливать доброжелательные отношения.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Достаточно сформированный уровень имеют</w:t>
      </w:r>
      <w:r>
        <w:rPr>
          <w:rFonts w:ascii="Times New Roman" w:hAnsi="Times New Roman" w:eastAsia="Times New Roman" w:cs="Times New Roman"/>
          <w:color w:val="0000FF"/>
          <w:sz w:val="24"/>
          <w:szCs w:val="24"/>
          <w:lang w:eastAsia="ru-RU"/>
        </w:rPr>
        <w:t xml:space="preserve"> </w:t>
      </w:r>
      <w:r>
        <w:rPr>
          <w:rFonts w:hint="default" w:ascii="Times New Roman" w:hAnsi="Times New Roman" w:eastAsia="Times New Roman" w:cs="Times New Roman"/>
          <w:color w:val="0000FF"/>
          <w:sz w:val="24"/>
          <w:szCs w:val="24"/>
          <w:lang w:val="en-US" w:eastAsia="ru-RU"/>
        </w:rPr>
        <w:t>7</w:t>
      </w:r>
      <w:r>
        <w:rPr>
          <w:rFonts w:ascii="Times New Roman" w:hAnsi="Times New Roman" w:eastAsia="Times New Roman" w:cs="Times New Roman"/>
          <w:sz w:val="24"/>
          <w:szCs w:val="24"/>
          <w:lang w:eastAsia="ru-RU"/>
        </w:rPr>
        <w:t xml:space="preserve"> детей. Это дети, которые могут принимать на себя роль, непродолжительно взаимодействовать со сверстниками в игре от имени героя,  но в дидактических играх не могут оценить свои возможности, не умеют оформлять свою игру, не всегда соблюдает правила игры, проигрыш воспринимают с раздражением, иногда даже агрессивно.</w:t>
      </w:r>
    </w:p>
    <w:p>
      <w:pPr>
        <w:spacing w:after="0" w:line="240" w:lineRule="auto"/>
        <w:ind w:firstLine="709"/>
        <w:jc w:val="both"/>
        <w:rPr>
          <w:rFonts w:ascii="Times New Roman" w:hAnsi="Times New Roman" w:eastAsia="Times New Roman" w:cs="Times New Roman"/>
          <w:sz w:val="24"/>
          <w:szCs w:val="24"/>
          <w:lang w:eastAsia="ru-RU"/>
        </w:rPr>
      </w:pPr>
      <w:r>
        <w:rPr>
          <w:rFonts w:hint="default" w:ascii="Times New Roman" w:hAnsi="Times New Roman" w:eastAsia="Times New Roman" w:cs="Times New Roman"/>
          <w:color w:val="0000FF"/>
          <w:sz w:val="24"/>
          <w:szCs w:val="24"/>
          <w:lang w:val="en-US" w:eastAsia="ru-RU"/>
        </w:rPr>
        <w:t>9</w:t>
      </w:r>
      <w:r>
        <w:rPr>
          <w:rFonts w:ascii="Times New Roman" w:hAnsi="Times New Roman" w:eastAsia="Times New Roman" w:cs="Times New Roman"/>
          <w:sz w:val="24"/>
          <w:szCs w:val="24"/>
          <w:lang w:eastAsia="ru-RU"/>
        </w:rPr>
        <w:t xml:space="preserve"> детей имеют частично сформированный уровень, это прежде всего воспитанники, слабо ориентирующиеся в данной области, при выполнении заданий постоянноо требуют помощи взрослого и сверстника.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 детей на сентябрь месяц имеют низкий уровень сформированных знаний и умений..</w:t>
      </w:r>
    </w:p>
    <w:p>
      <w:pPr>
        <w:spacing w:after="0" w:line="240"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Анализ показал, что  детей с частично сформированным уровнем в МБДОУ большее количество. Программный материал </w:t>
      </w:r>
      <w:r>
        <w:rPr>
          <w:rFonts w:ascii="Times New Roman" w:hAnsi="Times New Roman" w:eastAsia="Times New Roman" w:cs="Times New Roman"/>
          <w:b/>
          <w:bCs/>
          <w:sz w:val="24"/>
          <w:szCs w:val="24"/>
          <w:lang w:eastAsia="ru-RU"/>
        </w:rPr>
        <w:t>по образовательной области «Социально-коммуникативное развитие»</w:t>
      </w:r>
      <w:r>
        <w:rPr>
          <w:rFonts w:ascii="Times New Roman" w:hAnsi="Times New Roman" w:eastAsia="Times New Roman" w:cs="Times New Roman"/>
          <w:sz w:val="24"/>
          <w:szCs w:val="24"/>
          <w:lang w:eastAsia="ru-RU"/>
        </w:rPr>
        <w:t xml:space="preserve">  освоен дошкольниками  </w:t>
      </w:r>
    </w:p>
    <w:p>
      <w:pPr>
        <w:spacing w:after="0" w:line="240" w:lineRule="auto"/>
        <w:ind w:firstLine="709"/>
        <w:jc w:val="both"/>
        <w:rPr>
          <w:rFonts w:ascii="Times New Roman" w:hAnsi="Times New Roman" w:eastAsia="Times New Roman" w:cs="Times New Roman"/>
          <w:sz w:val="24"/>
          <w:szCs w:val="24"/>
          <w:lang w:eastAsia="ru-RU"/>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Рекомендовано: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основании выше изложенного необходимо продолжать работу по организации развивающих проблемно-практических и проблемно-игровых ситуаций, связанных с решением социально и нравственно значимых вопросов. Предлагать детям сюжетно-ролевые и театрализованные  игры, сюжетно-дидактические игры и игры с правилами социального содержания с целью развития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Привлекать родителей к беседам с детьми о нормах взаимоотношений со взрослыми и сверстниками. Способствовать освоению детьми программного материала в данной области, построить индивидуальный маршрут детей, показавших низкие результаты для последовательного и сестематического обучения и воспитания.  </w:t>
      </w: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«Познавательное развитие».</w:t>
      </w:r>
      <w:r>
        <w:t xml:space="preserve"> </w:t>
      </w:r>
    </w:p>
    <w:p>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Программный материал </w:t>
      </w:r>
      <w:r>
        <w:rPr>
          <w:rFonts w:ascii="Times New Roman" w:hAnsi="Times New Roman" w:eastAsia="Times New Roman" w:cs="Times New Roman"/>
          <w:bCs/>
          <w:sz w:val="24"/>
          <w:szCs w:val="24"/>
          <w:lang w:eastAsia="ru-RU"/>
        </w:rPr>
        <w:t>по данной области</w:t>
      </w:r>
      <w:r>
        <w:rPr>
          <w:rFonts w:ascii="Times New Roman" w:hAnsi="Times New Roman" w:eastAsia="Times New Roman" w:cs="Times New Roman"/>
          <w:sz w:val="24"/>
          <w:szCs w:val="24"/>
          <w:lang w:eastAsia="ru-RU"/>
        </w:rPr>
        <w:t xml:space="preserve"> освоен </w:t>
      </w:r>
      <w:r>
        <w:rPr>
          <w:rFonts w:hint="default" w:ascii="Times New Roman" w:hAnsi="Times New Roman" w:eastAsia="Times New Roman" w:cs="Times New Roman"/>
          <w:sz w:val="24"/>
          <w:szCs w:val="24"/>
          <w:lang w:val="en-US" w:eastAsia="ru-RU"/>
        </w:rPr>
        <w:t>22</w:t>
      </w:r>
      <w:r>
        <w:rPr>
          <w:rFonts w:ascii="Times New Roman" w:hAnsi="Times New Roman" w:eastAsia="Times New Roman" w:cs="Times New Roman"/>
          <w:sz w:val="24"/>
          <w:szCs w:val="24"/>
          <w:lang w:eastAsia="ru-RU"/>
        </w:rPr>
        <w:t xml:space="preserve"> воспитанниками всех возрастных групп , материал</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освоен</w:t>
      </w:r>
      <w:r>
        <w:rPr>
          <w:rFonts w:hint="default" w:ascii="Times New Roman" w:hAnsi="Times New Roman" w:eastAsia="Times New Roman" w:cs="Times New Roman"/>
          <w:sz w:val="24"/>
          <w:szCs w:val="24"/>
          <w:lang w:val="en-US" w:eastAsia="ru-RU"/>
        </w:rPr>
        <w:t xml:space="preserve"> дошкольниками, </w:t>
      </w:r>
      <w:r>
        <w:rPr>
          <w:rFonts w:ascii="Times New Roman" w:hAnsi="Times New Roman" w:eastAsia="Times New Roman" w:cs="Times New Roman"/>
          <w:sz w:val="24"/>
          <w:szCs w:val="24"/>
          <w:lang w:eastAsia="ru-RU"/>
        </w:rPr>
        <w:t>знания дети</w:t>
      </w:r>
      <w:r>
        <w:rPr>
          <w:rFonts w:hint="default" w:ascii="Times New Roman" w:hAnsi="Times New Roman" w:eastAsia="Times New Roman" w:cs="Times New Roman"/>
          <w:sz w:val="24"/>
          <w:szCs w:val="24"/>
          <w:lang w:val="en-US" w:eastAsia="ru-RU"/>
        </w:rPr>
        <w:t xml:space="preserve">  имеют</w:t>
      </w:r>
      <w:r>
        <w:rPr>
          <w:rFonts w:ascii="Times New Roman" w:hAnsi="Times New Roman" w:eastAsia="Times New Roman" w:cs="Times New Roman"/>
          <w:sz w:val="24"/>
          <w:szCs w:val="24"/>
          <w:lang w:eastAsia="ru-RU"/>
        </w:rPr>
        <w:t>.</w:t>
      </w:r>
    </w:p>
    <w:p>
      <w:pPr>
        <w:spacing w:after="0" w:line="240" w:lineRule="auto"/>
        <w:ind w:firstLine="709"/>
        <w:jc w:val="both"/>
        <w:rPr>
          <w:rFonts w:ascii="Times New Roman" w:hAnsi="Times New Roman" w:eastAsia="Times New Roman" w:cs="Times New Roman"/>
          <w:i/>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Сформированный уровень знаний программы на сентябрь месяц по </w:t>
      </w:r>
      <w:r>
        <w:rPr>
          <w:rFonts w:ascii="Times New Roman" w:hAnsi="Times New Roman" w:eastAsia="Times New Roman" w:cs="Times New Roman"/>
          <w:sz w:val="24"/>
          <w:szCs w:val="24"/>
          <w:lang w:eastAsia="ru-RU"/>
        </w:rPr>
        <w:t xml:space="preserve">данному  направлению имеет </w:t>
      </w:r>
      <w:r>
        <w:rPr>
          <w:rFonts w:hint="default" w:ascii="Times New Roman" w:hAnsi="Times New Roman" w:eastAsia="Times New Roman" w:cs="Times New Roman"/>
          <w:color w:val="0000FF"/>
          <w:sz w:val="24"/>
          <w:szCs w:val="24"/>
          <w:lang w:val="en-US" w:eastAsia="ru-RU"/>
        </w:rPr>
        <w:t>13</w:t>
      </w:r>
      <w:r>
        <w:rPr>
          <w:rFonts w:hint="default" w:ascii="Times New Roman" w:hAnsi="Times New Roman" w:eastAsia="Times New Roman" w:cs="Times New Roman"/>
          <w:sz w:val="24"/>
          <w:szCs w:val="24"/>
          <w:lang w:val="en-US" w:eastAsia="ru-RU"/>
        </w:rPr>
        <w:t xml:space="preserve"> детей</w:t>
      </w:r>
      <w:r>
        <w:rPr>
          <w:rFonts w:ascii="Times New Roman" w:hAnsi="Times New Roman" w:eastAsia="Times New Roman" w:cs="Times New Roman"/>
          <w:sz w:val="24"/>
          <w:szCs w:val="24"/>
          <w:lang w:eastAsia="ru-RU"/>
        </w:rPr>
        <w:t xml:space="preserve"> Дети умеют группировать предметы по цвету, размеру и форме, находят в окружающей обстановке один и много одинаковых предметов, различают геометрические фигуры, и т.д.  на высоком уровне. На высоком уровне воспитанники старшей, подготовительных групп группы – </w:t>
      </w:r>
      <w:r>
        <w:rPr>
          <w:rFonts w:hint="default" w:ascii="Times New Roman" w:hAnsi="Times New Roman" w:eastAsia="Times New Roman" w:cs="Times New Roman"/>
          <w:color w:val="0000FF"/>
          <w:sz w:val="24"/>
          <w:szCs w:val="24"/>
          <w:lang w:val="en-US" w:eastAsia="ru-RU"/>
        </w:rPr>
        <w:t>9</w:t>
      </w:r>
      <w:r>
        <w:rPr>
          <w:rFonts w:ascii="Times New Roman" w:hAnsi="Times New Roman" w:eastAsia="Times New Roman" w:cs="Times New Roman"/>
          <w:sz w:val="24"/>
          <w:szCs w:val="24"/>
          <w:lang w:eastAsia="ru-RU"/>
        </w:rPr>
        <w:t xml:space="preserve">, ориентируются в пространстве и во времени, называют домашних и диких животных, знают о пользе домашних животных, классифицируют предметы ближайшего окружения, называют времена года. У них сформированы представления о правилах безопасности.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Достаточный уровень сформированных знаний имеют </w:t>
      </w:r>
      <w:r>
        <w:rPr>
          <w:rFonts w:hint="default" w:ascii="Times New Roman" w:hAnsi="Times New Roman" w:eastAsia="Times New Roman" w:cs="Times New Roman"/>
          <w:color w:val="0000FF"/>
          <w:sz w:val="24"/>
          <w:szCs w:val="24"/>
          <w:lang w:val="en-US" w:eastAsia="ru-RU"/>
        </w:rPr>
        <w:t>5</w:t>
      </w:r>
      <w:r>
        <w:rPr>
          <w:rFonts w:ascii="Times New Roman" w:hAnsi="Times New Roman" w:eastAsia="Times New Roman" w:cs="Times New Roman"/>
          <w:sz w:val="24"/>
          <w:szCs w:val="24"/>
          <w:lang w:eastAsia="ru-RU"/>
        </w:rPr>
        <w:t xml:space="preserve"> детей от общего количества диагностируемых детей. </w:t>
      </w:r>
    </w:p>
    <w:p>
      <w:pPr>
        <w:spacing w:after="0" w:line="240" w:lineRule="auto"/>
        <w:ind w:firstLine="708"/>
        <w:jc w:val="both"/>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color w:val="0000FF"/>
          <w:sz w:val="24"/>
          <w:szCs w:val="24"/>
          <w:lang w:val="en-US" w:eastAsia="ru-RU"/>
        </w:rPr>
        <w:t>5</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детей  достаточно сформировали  представления о сезонных явлениях, диких и домашних животных, умеют круппировать предметы, владеют знаниями о явлениях общественной жизни.  У  воспитанников старшей группы. детей средней группы сформированы  представления о счете, форме, размерах предметов на достаточном уровне. Дети старше-подготовительных  групп понимают смысл пространственных отношений, двигаются в заданном направлений, меняя его по сигналу. Учатся ориентироваться на листе бумаги (справа –слева, вверху-внизу, в середине, в углу).   </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w:t>
      </w:r>
      <w:r>
        <w:rPr>
          <w:rFonts w:ascii="Times New Roman" w:hAnsi="Times New Roman" w:eastAsia="Times New Roman" w:cs="Times New Roman"/>
          <w:color w:val="0000FF"/>
          <w:sz w:val="24"/>
          <w:szCs w:val="24"/>
          <w:lang w:eastAsia="ru-RU"/>
        </w:rPr>
        <w:t>4</w:t>
      </w:r>
      <w:r>
        <w:rPr>
          <w:rFonts w:ascii="Times New Roman" w:hAnsi="Times New Roman" w:eastAsia="Times New Roman" w:cs="Times New Roman"/>
          <w:sz w:val="24"/>
          <w:szCs w:val="24"/>
          <w:lang w:eastAsia="ru-RU"/>
        </w:rPr>
        <w:t xml:space="preserve"> воспитанников, представления частично сформированны</w:t>
      </w:r>
      <w:r>
        <w:rPr>
          <w:rFonts w:hint="default" w:ascii="Times New Roman" w:hAnsi="Times New Roman" w:eastAsia="Times New Roman" w:cs="Times New Roman"/>
          <w:sz w:val="24"/>
          <w:szCs w:val="24"/>
          <w:lang w:val="en-US" w:eastAsia="ru-RU"/>
        </w:rPr>
        <w:t>. Т.о. не выявлено количество детей у которых не</w:t>
      </w:r>
      <w:r>
        <w:rPr>
          <w:rFonts w:ascii="Times New Roman" w:hAnsi="Times New Roman" w:eastAsia="Times New Roman" w:cs="Times New Roman"/>
          <w:sz w:val="24"/>
          <w:szCs w:val="24"/>
          <w:lang w:eastAsia="ru-RU"/>
        </w:rPr>
        <w:t xml:space="preserve"> сформированные знания, согласно требованиям программы по данной образовательной области. </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Рекомендации  в развитии</w:t>
      </w:r>
      <w:r>
        <w:rPr>
          <w:rFonts w:ascii="Times New Roman" w:hAnsi="Times New Roman" w:eastAsia="Times New Roman" w:cs="Times New Roman"/>
          <w:sz w:val="24"/>
          <w:szCs w:val="24"/>
          <w:lang w:eastAsia="ru-RU"/>
        </w:rPr>
        <w:t xml:space="preserve"> математических представлений  детей: продолжать работу с детьми через использование дидактических игр по проблеме; заинтересовывать детей через игровые ситуации, решением логических задач с проблемными ситуациями. Использовать в работе с детьми различные дидактические игры.  Уделять внимание формированию и обогащению математических представлений, закреплению умения сравнивать два предмета по величине, принимать игровые математические задачи. </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Образовательная область «Речевое развитие»</w:t>
      </w:r>
      <w:r>
        <w:t xml:space="preserve">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Программный материал </w:t>
      </w:r>
      <w:r>
        <w:rPr>
          <w:rFonts w:ascii="Times New Roman" w:hAnsi="Times New Roman" w:eastAsia="Times New Roman" w:cs="Times New Roman"/>
          <w:bCs/>
          <w:sz w:val="24"/>
          <w:szCs w:val="24"/>
          <w:lang w:eastAsia="ru-RU"/>
        </w:rPr>
        <w:t>по данной образовательной области</w:t>
      </w:r>
      <w:r>
        <w:rPr>
          <w:rFonts w:ascii="Times New Roman" w:hAnsi="Times New Roman" w:eastAsia="Times New Roman" w:cs="Times New Roman"/>
          <w:sz w:val="24"/>
          <w:szCs w:val="24"/>
          <w:lang w:eastAsia="ru-RU"/>
        </w:rPr>
        <w:t xml:space="preserve">  освоен дошкольниками на на -  86%, а 14% составило количество детей, имеющих не усвоенный уровень знаний.</w:t>
      </w:r>
    </w:p>
    <w:p>
      <w:pPr>
        <w:spacing w:after="0" w:line="240" w:lineRule="auto"/>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FF"/>
          <w:sz w:val="24"/>
          <w:szCs w:val="24"/>
          <w:lang w:eastAsia="ru-RU"/>
        </w:rPr>
        <w:t xml:space="preserve"> </w:t>
      </w:r>
      <w:r>
        <w:rPr>
          <w:rFonts w:hint="default" w:ascii="Times New Roman" w:hAnsi="Times New Roman" w:eastAsia="Times New Roman" w:cs="Times New Roman"/>
          <w:color w:val="0000FF"/>
          <w:sz w:val="24"/>
          <w:szCs w:val="24"/>
          <w:lang w:val="en-US" w:eastAsia="ru-RU"/>
        </w:rPr>
        <w:t>4</w:t>
      </w:r>
      <w:r>
        <w:rPr>
          <w:rFonts w:ascii="Times New Roman" w:hAnsi="Times New Roman" w:eastAsia="Times New Roman" w:cs="Times New Roman"/>
          <w:sz w:val="24"/>
          <w:szCs w:val="24"/>
          <w:lang w:eastAsia="ru-RU"/>
        </w:rPr>
        <w:t xml:space="preserve"> воспитанника имеют сформированный уровень знаний, в соответствии требованиям программы.  У этих детей  на высоком уровне формируется словарный запас,  сформировано умение правильного произношения согласных и гласных звуков,  правильное употребляют в речи  сочетание существительных с предлогом, прилагательными и числительными, т.е. хорошо формируется грамматический строй речи. Дети делятся информацией, сопровождают речью игровые действия, используют речь как средство общения. Вышеперечисленные навыки достаточно сформированы у </w:t>
      </w:r>
      <w:r>
        <w:rPr>
          <w:rFonts w:hint="default" w:ascii="Times New Roman" w:hAnsi="Times New Roman" w:eastAsia="Times New Roman" w:cs="Times New Roman"/>
          <w:color w:val="0000FF"/>
          <w:sz w:val="24"/>
          <w:szCs w:val="24"/>
          <w:lang w:val="en-US" w:eastAsia="ru-RU"/>
        </w:rPr>
        <w:t xml:space="preserve">8 </w:t>
      </w:r>
      <w:r>
        <w:rPr>
          <w:rFonts w:ascii="Times New Roman" w:hAnsi="Times New Roman" w:eastAsia="Times New Roman" w:cs="Times New Roman"/>
          <w:sz w:val="24"/>
          <w:szCs w:val="24"/>
          <w:lang w:eastAsia="ru-RU"/>
        </w:rPr>
        <w:t>воспитанников</w:t>
      </w:r>
      <w:r>
        <w:rPr>
          <w:rFonts w:hint="default" w:ascii="Times New Roman" w:hAnsi="Times New Roman" w:eastAsia="Times New Roman" w:cs="Times New Roman"/>
          <w:sz w:val="24"/>
          <w:szCs w:val="24"/>
          <w:lang w:val="en-US" w:eastAsia="ru-RU"/>
        </w:rPr>
        <w:t xml:space="preserve">,частично у </w:t>
      </w:r>
      <w:r>
        <w:rPr>
          <w:rFonts w:hint="default" w:ascii="Times New Roman" w:hAnsi="Times New Roman" w:eastAsia="Times New Roman" w:cs="Times New Roman"/>
          <w:color w:val="0000FF"/>
          <w:sz w:val="24"/>
          <w:szCs w:val="24"/>
          <w:lang w:val="en-US" w:eastAsia="ru-RU"/>
        </w:rPr>
        <w:t>6</w:t>
      </w:r>
      <w:r>
        <w:rPr>
          <w:rFonts w:hint="default" w:ascii="Times New Roman" w:hAnsi="Times New Roman" w:eastAsia="Times New Roman" w:cs="Times New Roman"/>
          <w:sz w:val="24"/>
          <w:szCs w:val="24"/>
          <w:lang w:val="en-US" w:eastAsia="ru-RU"/>
        </w:rPr>
        <w:t xml:space="preserve"> воспитанников,</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color w:val="0000FF"/>
          <w:sz w:val="24"/>
          <w:szCs w:val="24"/>
          <w:lang w:val="en-US" w:eastAsia="ru-RU"/>
        </w:rPr>
        <w:t>4</w:t>
      </w:r>
      <w:r>
        <w:rPr>
          <w:rFonts w:ascii="Times New Roman" w:hAnsi="Times New Roman" w:eastAsia="Times New Roman" w:cs="Times New Roman"/>
          <w:sz w:val="24"/>
          <w:szCs w:val="24"/>
          <w:lang w:eastAsia="ru-RU"/>
        </w:rPr>
        <w:t xml:space="preserve"> ребёнка остро нуждаются в педагогической, логопедической коррекционной помощи по речевому развитию. Они частично сформировали умение демонстрировать высокий уровень связной речи, грамматический строй речивыссказываться в диалоге, комментировать процесс и рузельтат собственной деятельности, составлять по образцу рассказы.</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Воспитателю средневозрастной группы необходимо обратить внимание на развитие умения чистого произношения звуков; пересказывания сказок, составления описательных рассказов о предметах и объектах, по картинкам.  Воспитателям старше-подготовителных групп следует уделить внимание использованию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составление описательных из 5—6 предложений о предметах и повествовательных рассказов из личного опыта; на развитие умения сочинять повествовательных рассказов по игрушкам, картинам; составление описательных загадок об игрушках, объектах природы.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Рекомендации по решению проблем в речевом развитии</w:t>
      </w:r>
      <w:r>
        <w:rPr>
          <w:rFonts w:ascii="Times New Roman" w:hAnsi="Times New Roman" w:eastAsia="Times New Roman" w:cs="Times New Roman"/>
          <w:sz w:val="24"/>
          <w:szCs w:val="24"/>
          <w:lang w:eastAsia="ru-RU"/>
        </w:rPr>
        <w:t xml:space="preserve">: проводить с детьми индивидуальную работу, используя дидактические игры, развивать  умение решать проблемные задачи, </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 xml:space="preserve"> необходимо уделить внимание формированию грамматического строя речи, расширению словарного запаса, формированию речевых навыков. В течение учебного года с детьми, имеющими уровень ниже частично сформированного запланировать индивидуальные занятия по речевым заданиям, дидактические игры, чтение художественной литературы, провести беседы и консультации с родителями по данному разделу.</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Образовательная область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«Художественно-эстетическое  развитие»</w:t>
      </w:r>
      <w:r>
        <w:t xml:space="preserve"> </w:t>
      </w:r>
    </w:p>
    <w:p>
      <w:pPr>
        <w:spacing w:after="0" w:line="240"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Программный материал </w:t>
      </w:r>
      <w:r>
        <w:rPr>
          <w:rFonts w:ascii="Times New Roman" w:hAnsi="Times New Roman" w:eastAsia="Times New Roman" w:cs="Times New Roman"/>
          <w:bCs/>
          <w:sz w:val="24"/>
          <w:szCs w:val="24"/>
          <w:lang w:eastAsia="ru-RU"/>
        </w:rPr>
        <w:t>по данной области</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 xml:space="preserve"> освоен </w:t>
      </w:r>
      <w:r>
        <w:rPr>
          <w:rFonts w:hint="default" w:ascii="Times New Roman" w:hAnsi="Times New Roman" w:eastAsia="Times New Roman" w:cs="Times New Roman"/>
          <w:sz w:val="24"/>
          <w:szCs w:val="24"/>
          <w:lang w:val="en-US" w:eastAsia="ru-RU"/>
        </w:rPr>
        <w:t>22</w:t>
      </w:r>
      <w:r>
        <w:rPr>
          <w:rFonts w:ascii="Times New Roman" w:hAnsi="Times New Roman" w:eastAsia="Times New Roman" w:cs="Times New Roman"/>
          <w:sz w:val="24"/>
          <w:szCs w:val="24"/>
          <w:lang w:eastAsia="ru-RU"/>
        </w:rPr>
        <w:t xml:space="preserve"> дошкольниками </w:t>
      </w:r>
      <w:r>
        <w:rPr>
          <w:rFonts w:hint="default" w:ascii="Times New Roman" w:hAnsi="Times New Roman" w:eastAsia="Times New Roman" w:cs="Times New Roman"/>
          <w:sz w:val="24"/>
          <w:szCs w:val="24"/>
          <w:lang w:val="en-US" w:eastAsia="ru-RU"/>
        </w:rPr>
        <w:t>.</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Даная образовательная область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Развитие эстетических чувств детей, художественного восприятия, образных представлений, воображения, художественно-творческих способностей  поставлено в работе  большинства педагогов  на достаточном уровне. Педагоги владеют техникой  рисования, лепки,  методикой  приобщения детей к музыкальным способностям.   У воспитанников младше-средних групп слабо  развита мелкая моторика.  Сформированный уровень знаний  имеют лишь </w:t>
      </w:r>
      <w:r>
        <w:rPr>
          <w:rFonts w:hint="default" w:ascii="Times New Roman" w:hAnsi="Times New Roman" w:eastAsia="Times New Roman" w:cs="Times New Roman"/>
          <w:color w:val="0000FF"/>
          <w:sz w:val="24"/>
          <w:szCs w:val="24"/>
          <w:lang w:val="en-US" w:eastAsia="ru-RU"/>
        </w:rPr>
        <w:t>5</w:t>
      </w:r>
      <w:r>
        <w:rPr>
          <w:rFonts w:ascii="Times New Roman" w:hAnsi="Times New Roman" w:eastAsia="Times New Roman" w:cs="Times New Roman"/>
          <w:sz w:val="24"/>
          <w:szCs w:val="24"/>
          <w:lang w:eastAsia="ru-RU"/>
        </w:rPr>
        <w:t xml:space="preserve"> детей со всех этих групп, а большинство детей</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color w:val="0000FF"/>
          <w:sz w:val="24"/>
          <w:szCs w:val="24"/>
          <w:lang w:val="en-US" w:eastAsia="ru-RU"/>
        </w:rPr>
        <w:t>9</w:t>
      </w:r>
      <w:r>
        <w:rPr>
          <w:rFonts w:ascii="Times New Roman" w:hAnsi="Times New Roman" w:eastAsia="Times New Roman" w:cs="Times New Roman"/>
          <w:sz w:val="24"/>
          <w:szCs w:val="24"/>
          <w:lang w:eastAsia="ru-RU"/>
        </w:rPr>
        <w:t xml:space="preserve"> имеет частично сформированные знания в этих группах. </w:t>
      </w:r>
      <w:r>
        <w:rPr>
          <w:rFonts w:hint="default" w:ascii="Times New Roman" w:hAnsi="Times New Roman" w:eastAsia="Times New Roman" w:cs="Times New Roman"/>
          <w:color w:val="0000FF"/>
          <w:sz w:val="24"/>
          <w:szCs w:val="24"/>
          <w:lang w:val="en-US" w:eastAsia="ru-RU"/>
        </w:rPr>
        <w:t>8</w:t>
      </w:r>
      <w:r>
        <w:rPr>
          <w:rFonts w:ascii="Times New Roman" w:hAnsi="Times New Roman" w:eastAsia="Times New Roman" w:cs="Times New Roman"/>
          <w:sz w:val="24"/>
          <w:szCs w:val="24"/>
          <w:lang w:eastAsia="ru-RU"/>
        </w:rPr>
        <w:t xml:space="preserve"> воспитанников умеют на достаточном уровне создавать простые предметы из разных материалов, обыгрывать их, украшать заготовки из бумаги разной формы., различать и называть музыкальные инструменты.. Воспитанники средней группы лепят небольшие предметы несложной формы, проявляют интерес к конструктивной деятельности, но  умения резать по прямой, по диагонали, вырезать круг не достаточно сформированны.</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Воспитателям необходимо продолжать</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обращать внимание на развитие умения составлять нового цветового тона на палитре, накладывать одну краску на другую, передавать в работах некоторые детали; на умение размазывать пластилиновые шарики по картону, наносить пластилин на границы нужного контура для создания плоской пластилиновой картинки на картоне (пластилинография). Частично сформированный уровень освоения программного материала приходится на музыкальную деятельность. Большинство детей не умеют ритмично двигаться с разнообразным характером музыки, передавая в танце эмоционально-образное содержание. Также у большинства детей плохо сформировано музыкально-игровое и танцевальное творчество.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b/>
          <w:sz w:val="24"/>
          <w:szCs w:val="24"/>
          <w:lang w:eastAsia="ru-RU"/>
        </w:rPr>
        <w:t xml:space="preserve">     Рекомендовано: </w:t>
      </w:r>
      <w:r>
        <w:rPr>
          <w:rFonts w:ascii="Times New Roman" w:hAnsi="Times New Roman" w:eastAsia="Times New Roman" w:cs="Times New Roman"/>
          <w:sz w:val="24"/>
          <w:szCs w:val="24"/>
          <w:lang w:eastAsia="ru-RU"/>
        </w:rPr>
        <w:t xml:space="preserve">воспитателям обратить внимание на закрепление знаний об уже известных цветах, знакомить с новыми цветами, развивать чувство цвета. Воспитанников старше-подготовительных групп приобщать к сюжетному рисованию, декоративному рисованию.  Сформировать у детей навыки анализа образца постройки, создавать постройки по рисунку. Учить детей петь без напряжения, плавно, легким звуком; отчетливо произносить слова, своевременно начинать и заканчивать  песню. Ритмично двигаться в соответствии с характером музыки.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Программный материал</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по образовательной области «Физическое развитие»</w:t>
      </w:r>
      <w:r>
        <w:rPr>
          <w:rFonts w:ascii="Times New Roman" w:hAnsi="Times New Roman" w:eastAsia="Times New Roman" w:cs="Times New Roman"/>
          <w:sz w:val="24"/>
          <w:szCs w:val="24"/>
          <w:lang w:eastAsia="ru-RU"/>
        </w:rPr>
        <w:t xml:space="preserve"> освоен воспитанниками всех возрастных групп: </w:t>
      </w:r>
      <w:r>
        <w:rPr>
          <w:rFonts w:hint="default" w:ascii="Times New Roman" w:hAnsi="Times New Roman" w:eastAsia="Times New Roman" w:cs="Times New Roman"/>
          <w:color w:val="0000FF"/>
          <w:sz w:val="24"/>
          <w:szCs w:val="24"/>
          <w:lang w:val="en-US" w:eastAsia="ru-RU"/>
        </w:rPr>
        <w:t>6</w:t>
      </w:r>
      <w:r>
        <w:rPr>
          <w:rFonts w:ascii="Times New Roman" w:hAnsi="Times New Roman" w:eastAsia="Times New Roman" w:cs="Times New Roman"/>
          <w:sz w:val="24"/>
          <w:szCs w:val="24"/>
          <w:lang w:eastAsia="ru-RU"/>
        </w:rPr>
        <w:t xml:space="preserve"> воспитанников освоили требования программы на высоком уровне, и имеют сформированные знания, </w:t>
      </w:r>
      <w:r>
        <w:rPr>
          <w:rFonts w:hint="default" w:ascii="Times New Roman" w:hAnsi="Times New Roman" w:eastAsia="Times New Roman" w:cs="Times New Roman"/>
          <w:color w:val="0000FF"/>
          <w:sz w:val="24"/>
          <w:szCs w:val="24"/>
          <w:lang w:val="en-US" w:eastAsia="ru-RU"/>
        </w:rPr>
        <w:t>9</w:t>
      </w:r>
      <w:r>
        <w:rPr>
          <w:rFonts w:ascii="Times New Roman" w:hAnsi="Times New Roman" w:eastAsia="Times New Roman" w:cs="Times New Roman"/>
          <w:sz w:val="24"/>
          <w:szCs w:val="24"/>
          <w:lang w:eastAsia="ru-RU"/>
        </w:rPr>
        <w:t xml:space="preserve"> детей показывают достаточно сформированный уровень, </w:t>
      </w:r>
      <w:r>
        <w:rPr>
          <w:rFonts w:hint="default" w:ascii="Times New Roman" w:hAnsi="Times New Roman" w:eastAsia="Times New Roman" w:cs="Times New Roman"/>
          <w:color w:val="0000FF"/>
          <w:sz w:val="24"/>
          <w:szCs w:val="24"/>
          <w:lang w:val="en-US" w:eastAsia="ru-RU"/>
        </w:rPr>
        <w:t>6</w:t>
      </w:r>
      <w:r>
        <w:rPr>
          <w:rFonts w:ascii="Times New Roman" w:hAnsi="Times New Roman" w:eastAsia="Times New Roman" w:cs="Times New Roman"/>
          <w:sz w:val="24"/>
          <w:szCs w:val="24"/>
          <w:lang w:eastAsia="ru-RU"/>
        </w:rPr>
        <w:t xml:space="preserve"> ребёнка частично сформировали знания и </w:t>
      </w:r>
      <w:r>
        <w:rPr>
          <w:rFonts w:ascii="Times New Roman" w:hAnsi="Times New Roman" w:eastAsia="Times New Roman" w:cs="Times New Roman"/>
          <w:color w:val="0000FF"/>
          <w:sz w:val="24"/>
          <w:szCs w:val="24"/>
          <w:lang w:eastAsia="ru-RU"/>
        </w:rPr>
        <w:t>1</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ребенка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не сформировали знания, в соответствии программных требований.  Программный материал </w:t>
      </w:r>
      <w:r>
        <w:rPr>
          <w:rFonts w:ascii="Times New Roman" w:hAnsi="Times New Roman" w:eastAsia="Times New Roman" w:cs="Times New Roman"/>
          <w:bCs/>
          <w:sz w:val="24"/>
          <w:szCs w:val="24"/>
          <w:lang w:eastAsia="ru-RU"/>
        </w:rPr>
        <w:t>по данной области</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 xml:space="preserve"> освоен дошкольниками </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 всех  группах  отмечается сформированность основных движений и потребность в двигательной активности. Дети  проявляют положительное отношение к разнообразным физическим упражнениям,  стремятся к самостоятель</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ности в двигательной деятельности. Большинство воспитанников старши</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подготовительной групп ходит и бегает легко,  ритмично, сохраняя правильную осанку, меняя направление и темп по указанию воспитателя, лазают по гимнастической стенке (высота 2.5 метра с изменением темпа), прыгают на мягкое покрытие с высоты 30 см., прыгают в длину с места более чем на 1 метр. (по требованию программы 80 см.). Но наблюдается избирательное отношение к не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которым двигательным действиям и подвижным играм.  Некоторые воспитанники подготовительных групп не умеют технически правильно выполнять метание на дальность, в вертикальную и горизонтальную цель, технически правильно выполнять прыжок.  У этих воспитанников показатели физического развития наиболее высоко развиты по сравнению с другими.</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В возрастных группах преобладает достаточно сформированный уровень знаний.</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Большинство детей стали уверенно и активно выполнять основные элементы техники общеразвивающих упражнений, основных движений, соблюдать правила в подвижных играх и контролировать их выполнение, самостоятельно проводить подвижные игры и упражнения, стали увереннее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Наблюдаются </w:t>
      </w:r>
      <w:r>
        <w:rPr>
          <w:rFonts w:hint="default" w:ascii="Times New Roman" w:hAnsi="Times New Roman" w:eastAsia="Times New Roman" w:cs="Times New Roman"/>
          <w:sz w:val="24"/>
          <w:szCs w:val="24"/>
          <w:lang w:val="en-US" w:eastAsia="ru-RU"/>
        </w:rPr>
        <w:t>8</w:t>
      </w:r>
      <w:r>
        <w:rPr>
          <w:rFonts w:ascii="Times New Roman" w:hAnsi="Times New Roman" w:eastAsia="Times New Roman" w:cs="Times New Roman"/>
          <w:sz w:val="24"/>
          <w:szCs w:val="24"/>
          <w:lang w:eastAsia="ru-RU"/>
        </w:rPr>
        <w:t xml:space="preserve"> ребёнка, которые слабо проявляют интерес к здоровью, не ин</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тересуются содержанием бесед, игр и других форм взаимодейст</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вия со взрослыми и сверстниками, посвященных здоровью, здоро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вому образу жизни, имеют неустойчивый  интерес и требует постоянной активизации и направ</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ленности через специально организованные виды детской деятель</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ности.</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Рекомендовано: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tt-RU" w:eastAsia="ru-RU"/>
        </w:rPr>
        <w:t xml:space="preserve">во всех группах до конца учебного года необходимо уделить внимание </w:t>
      </w:r>
      <w:r>
        <w:rPr>
          <w:rFonts w:ascii="Times New Roman" w:hAnsi="Times New Roman" w:eastAsia="Times New Roman" w:cs="Times New Roman"/>
          <w:sz w:val="24"/>
          <w:szCs w:val="24"/>
          <w:lang w:eastAsia="ru-RU"/>
        </w:rPr>
        <w:t xml:space="preserve">закреплению формированию навыков личной гигиены, представлений о здоровом образе жизни. Также </w:t>
      </w:r>
      <w:r>
        <w:rPr>
          <w:rFonts w:ascii="Times New Roman" w:hAnsi="Times New Roman" w:eastAsia="Times New Roman" w:cs="Times New Roman"/>
          <w:sz w:val="24"/>
          <w:szCs w:val="24"/>
          <w:lang w:val="tt-RU" w:eastAsia="ru-RU"/>
        </w:rPr>
        <w:t xml:space="preserve"> необходимо до конца учебного года   уделить внимание </w:t>
      </w:r>
      <w:r>
        <w:rPr>
          <w:rFonts w:ascii="Times New Roman" w:hAnsi="Times New Roman" w:eastAsia="Times New Roman" w:cs="Times New Roman"/>
          <w:sz w:val="24"/>
          <w:szCs w:val="24"/>
          <w:lang w:eastAsia="ru-RU"/>
        </w:rPr>
        <w:t xml:space="preserve">закреплению основных видов движений, развитию основных физических качеств, продолжать укреплять и охранять здоровье детей, создать условия для закаливания организма в связи с высокой заболеваемостью. Вести работу по реализации двигательного режима.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u w:val="single"/>
          <w:lang w:eastAsia="ru-RU"/>
        </w:rPr>
        <w:t>Вывод</w:t>
      </w:r>
      <w:r>
        <w:rPr>
          <w:rFonts w:ascii="Times New Roman" w:hAnsi="Times New Roman" w:eastAsia="Times New Roman" w:cs="Times New Roman"/>
          <w:b/>
          <w:sz w:val="24"/>
          <w:szCs w:val="24"/>
          <w:lang w:eastAsia="ru-RU"/>
        </w:rPr>
        <w:t>:</w:t>
      </w:r>
      <w:r>
        <w:rPr>
          <w:rFonts w:ascii="Times New Roman" w:hAnsi="Times New Roman" w:eastAsia="Times New Roman" w:cs="Times New Roman"/>
          <w:sz w:val="24"/>
          <w:szCs w:val="24"/>
          <w:lang w:eastAsia="ru-RU"/>
        </w:rPr>
        <w:t xml:space="preserve"> таким образом, результаты педагогической диагностики достижения планируемых результатов освоения основной образовательной Программы воспитанниками всех возрастных групп на сентябрь месяц   показали в основном  частично сформированный уровень по всем направлениям развития детей. Наиболее низкие результаты по образовательной области «Речевое развитие», наиболее высокие результаты по образовательной области «Познавательное</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развитие».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Полученные данные о результатах педагогической диагностики освоения программного материала по всем образовательным областям обобщены в таблице.</w:t>
      </w: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drawing>
          <wp:inline distT="0" distB="0" distL="0" distR="0">
            <wp:extent cx="5486400" cy="3200400"/>
            <wp:effectExtent l="4445" t="4445" r="1460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Общий вывод:</w:t>
      </w:r>
      <w:r>
        <w:rPr>
          <w:rFonts w:ascii="Times New Roman" w:hAnsi="Times New Roman" w:eastAsia="Times New Roman" w:cs="Times New Roman"/>
          <w:sz w:val="24"/>
          <w:szCs w:val="24"/>
          <w:lang w:eastAsia="ru-RU"/>
        </w:rPr>
        <w:t xml:space="preserve"> результаты педагогической диагностики по достижению планируемых результатов освоения основной образовательной Программы воспитанниками на сентябрь 2023 год составляет   </w:t>
      </w:r>
      <w:r>
        <w:rPr>
          <w:rFonts w:hint="default" w:ascii="Times New Roman" w:hAnsi="Times New Roman" w:eastAsia="Times New Roman" w:cs="Times New Roman"/>
          <w:color w:val="0000FF"/>
          <w:sz w:val="24"/>
          <w:szCs w:val="24"/>
          <w:lang w:val="en-US" w:eastAsia="ru-RU"/>
        </w:rPr>
        <w:t>95</w:t>
      </w:r>
      <w:r>
        <w:rPr>
          <w:rFonts w:ascii="Times New Roman" w:hAnsi="Times New Roman" w:eastAsia="Times New Roman" w:cs="Times New Roman"/>
          <w:color w:val="0000FF"/>
          <w:sz w:val="24"/>
          <w:szCs w:val="24"/>
          <w:lang w:eastAsia="ru-RU"/>
        </w:rPr>
        <w:t>%.</w:t>
      </w:r>
      <w:r>
        <w:rPr>
          <w:rFonts w:ascii="Times New Roman" w:hAnsi="Times New Roman" w:eastAsia="Times New Roman" w:cs="Times New Roman"/>
          <w:sz w:val="24"/>
          <w:szCs w:val="24"/>
          <w:lang w:eastAsia="ru-RU"/>
        </w:rPr>
        <w:t xml:space="preserve">  На основании вышеобозначенного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Рекомендовано:</w:t>
      </w:r>
    </w:p>
    <w:p>
      <w:pPr>
        <w:numPr>
          <w:ilvl w:val="0"/>
          <w:numId w:val="1"/>
        </w:numPr>
        <w:spacing w:before="100" w:beforeAutospacing="1" w:after="200" w:line="276" w:lineRule="auto"/>
        <w:ind w:left="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Воспитателям всех возрастных групп:</w:t>
      </w:r>
    </w:p>
    <w:p>
      <w:pPr>
        <w:numPr>
          <w:ilvl w:val="1"/>
          <w:numId w:val="1"/>
        </w:numPr>
        <w:spacing w:before="100" w:beforeAutospacing="1" w:after="200" w:line="276" w:lineRule="auto"/>
        <w:ind w:left="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конца учебного года вести работу по выстраиванию  индивидуальной траектории развития каждого ребенка, в перспективном плане учебно-воспитательного процесса планировать  индивидуальную работу по результатам диагностики.</w:t>
      </w:r>
    </w:p>
    <w:p>
      <w:pPr>
        <w:spacing w:before="100" w:beforeAutospacing="1" w:after="200" w:line="276" w:lineRule="auto"/>
        <w:ind w:left="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Срок: ежемесячно</w:t>
      </w:r>
    </w:p>
    <w:p>
      <w:pPr>
        <w:numPr>
          <w:ilvl w:val="1"/>
          <w:numId w:val="1"/>
        </w:numPr>
        <w:spacing w:before="100" w:beforeAutospacing="1" w:after="200" w:line="276" w:lineRule="auto"/>
        <w:ind w:left="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Оптимизировать работу с группой детей по усвоению ими образовательных областей, которые показали низкий уровень усвоенных знаний</w:t>
      </w:r>
      <w:r>
        <w:rPr>
          <w:rFonts w:hint="default" w:ascii="Times New Roman" w:hAnsi="Times New Roman" w:eastAsia="Times New Roman" w:cs="Times New Roman"/>
          <w:sz w:val="24"/>
          <w:szCs w:val="24"/>
          <w:lang w:val="en-US" w:eastAsia="ru-RU"/>
        </w:rPr>
        <w:t xml:space="preserve"> «Речевое развитие»,» «Физическая культура»</w:t>
      </w:r>
      <w:r>
        <w:rPr>
          <w:rFonts w:ascii="Times New Roman" w:hAnsi="Times New Roman" w:eastAsia="Times New Roman" w:cs="Times New Roman"/>
          <w:sz w:val="24"/>
          <w:szCs w:val="24"/>
          <w:lang w:eastAsia="ru-RU"/>
        </w:rPr>
        <w:t>.</w:t>
      </w:r>
    </w:p>
    <w:p>
      <w:pPr>
        <w:spacing w:before="100" w:beforeAutospacing="1" w:after="200" w:line="276" w:lineRule="auto"/>
        <w:ind w:left="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Срок: постоянно</w:t>
      </w:r>
    </w:p>
    <w:p>
      <w:pPr>
        <w:numPr>
          <w:ilvl w:val="0"/>
          <w:numId w:val="1"/>
        </w:numPr>
        <w:spacing w:before="100" w:beforeAutospacing="1" w:after="200" w:line="276" w:lineRule="auto"/>
        <w:ind w:left="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Воспитателям средневозрастной</w:t>
      </w:r>
      <w:r>
        <w:rPr>
          <w:rFonts w:hint="default" w:ascii="Times New Roman" w:hAnsi="Times New Roman" w:eastAsia="Times New Roman" w:cs="Times New Roman"/>
          <w:sz w:val="24"/>
          <w:szCs w:val="24"/>
          <w:lang w:val="en-US" w:eastAsia="ru-RU"/>
        </w:rPr>
        <w:t xml:space="preserve"> и </w:t>
      </w:r>
      <w:r>
        <w:rPr>
          <w:rFonts w:ascii="Times New Roman" w:hAnsi="Times New Roman" w:eastAsia="Times New Roman" w:cs="Times New Roman"/>
          <w:sz w:val="24"/>
          <w:szCs w:val="24"/>
          <w:lang w:eastAsia="ru-RU"/>
        </w:rPr>
        <w:t>старшей</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 подготовительных групп:</w:t>
      </w:r>
    </w:p>
    <w:p>
      <w:pPr>
        <w:numPr>
          <w:ilvl w:val="1"/>
          <w:numId w:val="1"/>
        </w:numPr>
        <w:spacing w:before="100" w:beforeAutospacing="1" w:after="200" w:line="276" w:lineRule="auto"/>
        <w:ind w:left="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Вести работу по формированию целевых ориентиров на этапе завершения дошкольного образования.</w:t>
      </w:r>
    </w:p>
    <w:p>
      <w:pPr>
        <w:spacing w:before="100" w:beforeAutospacing="1" w:after="200" w:line="276" w:lineRule="auto"/>
        <w:ind w:left="284"/>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Срок: постоянно</w:t>
      </w:r>
    </w:p>
    <w:p>
      <w:pPr>
        <w:spacing w:after="0" w:line="240" w:lineRule="auto"/>
        <w:ind w:left="284"/>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p>
    <w:p>
      <w:pPr>
        <w:pStyle w:val="7"/>
        <w:rPr>
          <w:sz w:val="23"/>
          <w:szCs w:val="23"/>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02C28"/>
    <w:multiLevelType w:val="multilevel"/>
    <w:tmpl w:val="76002C28"/>
    <w:lvl w:ilvl="0" w:tentative="0">
      <w:start w:val="1"/>
      <w:numFmt w:val="decimal"/>
      <w:lvlText w:val="%1."/>
      <w:lvlJc w:val="left"/>
      <w:pPr>
        <w:ind w:left="1066" w:hanging="360"/>
      </w:pPr>
      <w:rPr>
        <w:rFonts w:hint="default"/>
      </w:rPr>
    </w:lvl>
    <w:lvl w:ilvl="1" w:tentative="0">
      <w:start w:val="1"/>
      <w:numFmt w:val="decimal"/>
      <w:isLgl/>
      <w:lvlText w:val="%1.%2."/>
      <w:lvlJc w:val="left"/>
      <w:pPr>
        <w:ind w:left="1426" w:hanging="360"/>
      </w:pPr>
      <w:rPr>
        <w:rFonts w:hint="default"/>
      </w:rPr>
    </w:lvl>
    <w:lvl w:ilvl="2" w:tentative="0">
      <w:start w:val="1"/>
      <w:numFmt w:val="decimal"/>
      <w:isLgl/>
      <w:lvlText w:val="%1.%2.%3."/>
      <w:lvlJc w:val="left"/>
      <w:pPr>
        <w:ind w:left="2146" w:hanging="720"/>
      </w:pPr>
      <w:rPr>
        <w:rFonts w:hint="default"/>
      </w:rPr>
    </w:lvl>
    <w:lvl w:ilvl="3" w:tentative="0">
      <w:start w:val="1"/>
      <w:numFmt w:val="decimal"/>
      <w:isLgl/>
      <w:lvlText w:val="%1.%2.%3.%4."/>
      <w:lvlJc w:val="left"/>
      <w:pPr>
        <w:ind w:left="2506" w:hanging="720"/>
      </w:pPr>
      <w:rPr>
        <w:rFonts w:hint="default"/>
      </w:rPr>
    </w:lvl>
    <w:lvl w:ilvl="4" w:tentative="0">
      <w:start w:val="1"/>
      <w:numFmt w:val="decimal"/>
      <w:isLgl/>
      <w:lvlText w:val="%1.%2.%3.%4.%5."/>
      <w:lvlJc w:val="left"/>
      <w:pPr>
        <w:ind w:left="3226" w:hanging="1080"/>
      </w:pPr>
      <w:rPr>
        <w:rFonts w:hint="default"/>
      </w:rPr>
    </w:lvl>
    <w:lvl w:ilvl="5" w:tentative="0">
      <w:start w:val="1"/>
      <w:numFmt w:val="decimal"/>
      <w:isLgl/>
      <w:lvlText w:val="%1.%2.%3.%4.%5.%6."/>
      <w:lvlJc w:val="left"/>
      <w:pPr>
        <w:ind w:left="3586" w:hanging="1080"/>
      </w:pPr>
      <w:rPr>
        <w:rFonts w:hint="default"/>
      </w:rPr>
    </w:lvl>
    <w:lvl w:ilvl="6" w:tentative="0">
      <w:start w:val="1"/>
      <w:numFmt w:val="decimal"/>
      <w:isLgl/>
      <w:lvlText w:val="%1.%2.%3.%4.%5.%6.%7."/>
      <w:lvlJc w:val="left"/>
      <w:pPr>
        <w:ind w:left="4306" w:hanging="1440"/>
      </w:pPr>
      <w:rPr>
        <w:rFonts w:hint="default"/>
      </w:rPr>
    </w:lvl>
    <w:lvl w:ilvl="7" w:tentative="0">
      <w:start w:val="1"/>
      <w:numFmt w:val="decimal"/>
      <w:isLgl/>
      <w:lvlText w:val="%1.%2.%3.%4.%5.%6.%7.%8."/>
      <w:lvlJc w:val="left"/>
      <w:pPr>
        <w:ind w:left="4666" w:hanging="1440"/>
      </w:pPr>
      <w:rPr>
        <w:rFonts w:hint="default"/>
      </w:rPr>
    </w:lvl>
    <w:lvl w:ilvl="8" w:tentative="0">
      <w:start w:val="1"/>
      <w:numFmt w:val="decimal"/>
      <w:isLgl/>
      <w:lvlText w:val="%1.%2.%3.%4.%5.%6.%7.%8.%9."/>
      <w:lvlJc w:val="left"/>
      <w:pPr>
        <w:ind w:left="538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2"/>
    <w:rsid w:val="002430C3"/>
    <w:rsid w:val="00582350"/>
    <w:rsid w:val="005B78FF"/>
    <w:rsid w:val="005D0FAF"/>
    <w:rsid w:val="00645038"/>
    <w:rsid w:val="00654E8E"/>
    <w:rsid w:val="00681822"/>
    <w:rsid w:val="00700ADE"/>
    <w:rsid w:val="007077A2"/>
    <w:rsid w:val="00791F59"/>
    <w:rsid w:val="0091372B"/>
    <w:rsid w:val="00A0184B"/>
    <w:rsid w:val="00A437AE"/>
    <w:rsid w:val="00C1395C"/>
    <w:rsid w:val="00DF7C4E"/>
    <w:rsid w:val="00E35C7A"/>
    <w:rsid w:val="52022BC4"/>
    <w:rsid w:val="595340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8"/>
    <w:qFormat/>
    <w:uiPriority w:val="1"/>
    <w:pPr>
      <w:widowControl w:val="0"/>
      <w:autoSpaceDE w:val="0"/>
      <w:autoSpaceDN w:val="0"/>
      <w:spacing w:after="0" w:line="240" w:lineRule="auto"/>
      <w:ind w:left="921"/>
      <w:jc w:val="both"/>
      <w:outlineLvl w:val="1"/>
    </w:pPr>
    <w:rPr>
      <w:rFonts w:ascii="Times New Roman" w:hAnsi="Times New Roman" w:eastAsia="Times New Roman" w:cs="Times New Roman"/>
      <w:b/>
      <w:bCs/>
      <w:i/>
      <w:i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table" w:styleId="6">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8">
    <w:name w:val="Заголовок 2 Знак"/>
    <w:basedOn w:val="3"/>
    <w:link w:val="2"/>
    <w:uiPriority w:val="1"/>
    <w:rPr>
      <w:rFonts w:ascii="Times New Roman" w:hAnsi="Times New Roman" w:eastAsia="Times New Roman" w:cs="Times New Roman"/>
      <w:b/>
      <w:bCs/>
      <w:i/>
      <w:iCs/>
      <w:sz w:val="24"/>
      <w:szCs w:val="24"/>
    </w:rPr>
  </w:style>
  <w:style w:type="table" w:customStyle="1" w:styleId="9">
    <w:name w:val="Сетка таблицы3"/>
    <w:basedOn w:val="4"/>
    <w:qFormat/>
    <w:uiPriority w:val="59"/>
    <w:pPr>
      <w:widowControl w:val="0"/>
      <w:spacing w:after="0" w:line="240" w:lineRule="auto"/>
    </w:pPr>
    <w:rPr>
      <w:rFonts w:ascii="Courier New" w:hAnsi="Courier New" w:eastAsia="Courier New" w:cs="Courier New"/>
      <w:sz w:val="24"/>
      <w:szCs w:val="24"/>
      <w:lang w:eastAsia="ru-RU" w:bidi="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Лист1!$B$1</c:f>
              <c:strCache>
                <c:ptCount val="1"/>
                <c:pt idx="0">
                  <c:v>Сформированный</c:v>
                </c:pt>
              </c:strCache>
            </c:strRef>
          </c:tx>
          <c:spPr>
            <a:solidFill>
              <a:schemeClr val="accent1"/>
            </a:solidFill>
            <a:ln>
              <a:noFill/>
            </a:ln>
            <a:effectLst/>
          </c:spPr>
          <c:invertIfNegative val="0"/>
          <c:dLbls>
            <c:delete val="1"/>
          </c:dLbls>
          <c:cat>
            <c:strRef>
              <c:f>Лист1!$A$2:$A$6</c:f>
              <c:strCache>
                <c:ptCount val="5"/>
                <c:pt idx="0">
                  <c:v>Социально-коммыникативное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Лист1!$B$2:$B$6</c:f>
              <c:numCache>
                <c:formatCode>General</c:formatCode>
                <c:ptCount val="5"/>
                <c:pt idx="0">
                  <c:v>6</c:v>
                </c:pt>
                <c:pt idx="1">
                  <c:v>13</c:v>
                </c:pt>
                <c:pt idx="2">
                  <c:v>4</c:v>
                </c:pt>
                <c:pt idx="3">
                  <c:v>5</c:v>
                </c:pt>
                <c:pt idx="4">
                  <c:v>6</c:v>
                </c:pt>
              </c:numCache>
            </c:numRef>
          </c:val>
        </c:ser>
        <c:ser>
          <c:idx val="1"/>
          <c:order val="1"/>
          <c:tx>
            <c:strRef>
              <c:f>Лист1!$C$1</c:f>
              <c:strCache>
                <c:ptCount val="1"/>
                <c:pt idx="0">
                  <c:v>Достаточно сформированный</c:v>
                </c:pt>
              </c:strCache>
            </c:strRef>
          </c:tx>
          <c:spPr>
            <a:solidFill>
              <a:schemeClr val="accent2"/>
            </a:solidFill>
            <a:ln>
              <a:noFill/>
            </a:ln>
            <a:effectLst/>
          </c:spPr>
          <c:invertIfNegative val="0"/>
          <c:dLbls>
            <c:delete val="1"/>
          </c:dLbls>
          <c:cat>
            <c:strRef>
              <c:f>Лист1!$A$2:$A$6</c:f>
              <c:strCache>
                <c:ptCount val="5"/>
                <c:pt idx="0">
                  <c:v>Социально-коммыникативное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Лист1!$C$2:$C$6</c:f>
              <c:numCache>
                <c:formatCode>General</c:formatCode>
                <c:ptCount val="5"/>
                <c:pt idx="0">
                  <c:v>7</c:v>
                </c:pt>
                <c:pt idx="1">
                  <c:v>5</c:v>
                </c:pt>
                <c:pt idx="2">
                  <c:v>8</c:v>
                </c:pt>
                <c:pt idx="3">
                  <c:v>8</c:v>
                </c:pt>
                <c:pt idx="4">
                  <c:v>9</c:v>
                </c:pt>
              </c:numCache>
            </c:numRef>
          </c:val>
        </c:ser>
        <c:ser>
          <c:idx val="2"/>
          <c:order val="2"/>
          <c:tx>
            <c:strRef>
              <c:f>Лист1!$D$1</c:f>
              <c:strCache>
                <c:ptCount val="1"/>
                <c:pt idx="0">
                  <c:v>Частично сформированный</c:v>
                </c:pt>
              </c:strCache>
            </c:strRef>
          </c:tx>
          <c:spPr>
            <a:solidFill>
              <a:schemeClr val="accent3"/>
            </a:solidFill>
            <a:ln>
              <a:noFill/>
            </a:ln>
            <a:effectLst/>
          </c:spPr>
          <c:invertIfNegative val="0"/>
          <c:dLbls>
            <c:delete val="1"/>
          </c:dLbls>
          <c:cat>
            <c:strRef>
              <c:f>Лист1!$A$2:$A$6</c:f>
              <c:strCache>
                <c:ptCount val="5"/>
                <c:pt idx="0">
                  <c:v>Социально-коммыникативное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Лист1!$D$2:$D$6</c:f>
              <c:numCache>
                <c:formatCode>General</c:formatCode>
                <c:ptCount val="5"/>
                <c:pt idx="0">
                  <c:v>9</c:v>
                </c:pt>
                <c:pt idx="1">
                  <c:v>4</c:v>
                </c:pt>
                <c:pt idx="2">
                  <c:v>6</c:v>
                </c:pt>
                <c:pt idx="3">
                  <c:v>9</c:v>
                </c:pt>
                <c:pt idx="4">
                  <c:v>6</c:v>
                </c:pt>
              </c:numCache>
            </c:numRef>
          </c:val>
        </c:ser>
        <c:ser>
          <c:idx val="3"/>
          <c:order val="3"/>
          <c:tx>
            <c:strRef>
              <c:f>Лист1!$E$1</c:f>
              <c:strCache>
                <c:ptCount val="1"/>
                <c:pt idx="0">
                  <c:v>Не сформированный</c:v>
                </c:pt>
              </c:strCache>
            </c:strRef>
          </c:tx>
          <c:spPr>
            <a:solidFill>
              <a:schemeClr val="accent4"/>
            </a:solidFill>
            <a:ln>
              <a:noFill/>
            </a:ln>
            <a:effectLst/>
          </c:spPr>
          <c:invertIfNegative val="0"/>
          <c:dLbls>
            <c:delete val="1"/>
          </c:dLbls>
          <c:cat>
            <c:strRef>
              <c:f>Лист1!$A$2:$A$6</c:f>
              <c:strCache>
                <c:ptCount val="5"/>
                <c:pt idx="0">
                  <c:v>Социально-коммыникативное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Лист1!$E$2:$E$6</c:f>
              <c:numCache>
                <c:formatCode>General</c:formatCode>
                <c:ptCount val="5"/>
                <c:pt idx="0">
                  <c:v>0</c:v>
                </c:pt>
                <c:pt idx="1">
                  <c:v>0</c:v>
                </c:pt>
                <c:pt idx="2">
                  <c:v>4</c:v>
                </c:pt>
                <c:pt idx="3">
                  <c:v>0</c:v>
                </c:pt>
                <c:pt idx="4">
                  <c:v>1</c:v>
                </c:pt>
              </c:numCache>
            </c:numRef>
          </c:val>
        </c:ser>
        <c:dLbls>
          <c:showLegendKey val="0"/>
          <c:showVal val="0"/>
          <c:showCatName val="0"/>
          <c:showSerName val="0"/>
          <c:showPercent val="0"/>
          <c:showBubbleSize val="0"/>
        </c:dLbls>
        <c:gapWidth val="150"/>
        <c:overlap val="100"/>
        <c:axId val="249880616"/>
        <c:axId val="249881272"/>
      </c:barChart>
      <c:catAx>
        <c:axId val="24988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49881272"/>
        <c:crosses val="autoZero"/>
        <c:auto val="1"/>
        <c:lblAlgn val="ctr"/>
        <c:lblOffset val="100"/>
        <c:noMultiLvlLbl val="0"/>
      </c:catAx>
      <c:valAx>
        <c:axId val="249881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49880616"/>
        <c:crosses val="autoZero"/>
        <c:crossBetween val="between"/>
      </c:valAx>
      <c:spPr>
        <a:noFill/>
        <a:ln>
          <a:noFill/>
        </a:ln>
        <a:effectLst/>
      </c:spPr>
    </c:plotArea>
    <c:legend>
      <c:legendPos val="b"/>
      <c:layout>
        <c:manualLayout>
          <c:xMode val="edge"/>
          <c:yMode val="edge"/>
          <c:x val="0.18405894575678"/>
          <c:y val="0.844245094363205"/>
          <c:w val="0.604104330708661"/>
          <c:h val="0.131945381827272"/>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Лист1!$B$1</c:f>
              <c:strCache>
                <c:ptCount val="1"/>
                <c:pt idx="0">
                  <c:v>Ряд 1</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Лист1!$A$2:$A$5</c:f>
              <c:strCache>
                <c:ptCount val="4"/>
                <c:pt idx="0">
                  <c:v>Сформированный уровень</c:v>
                </c:pt>
                <c:pt idx="1">
                  <c:v>Достаточно сформированный уровень</c:v>
                </c:pt>
                <c:pt idx="2">
                  <c:v>Частично сформированный уровень</c:v>
                </c:pt>
                <c:pt idx="3">
                  <c:v>Не сформированный уровень</c:v>
                </c:pt>
              </c:strCache>
            </c:strRef>
          </c:cat>
          <c:val>
            <c:numRef>
              <c:f>Лист1!$B$2:$B$5</c:f>
              <c:numCache>
                <c:formatCode>General</c:formatCode>
                <c:ptCount val="4"/>
                <c:pt idx="0">
                  <c:v>34</c:v>
                </c:pt>
                <c:pt idx="1">
                  <c:v>37</c:v>
                </c:pt>
                <c:pt idx="2">
                  <c:v>34</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3078</Words>
  <Characters>17546</Characters>
  <Lines>146</Lines>
  <Paragraphs>41</Paragraphs>
  <TotalTime>101</TotalTime>
  <ScaleCrop>false</ScaleCrop>
  <LinksUpToDate>false</LinksUpToDate>
  <CharactersWithSpaces>20583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2023-10-16T12:46:00Z</dcterms:created>
  <dc:creator>Пользователь</dc:creator>
  <cp:lastModifiedBy>Лариса Галаган</cp:lastModifiedBy>
  <dcterms:modified xsi:type="dcterms:W3CDTF">2024-02-09T17:47:58Z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973F1225C0214EC38D25C6F1C7CFFF82_12</vt:lpwstr>
  </property>
</Properties>
</file>