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УЧРЕЖДЕНИЕ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МБДОУ «ЯСЛИ-САД № 305 ГОРОДА ДОНЕЦКА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ПРИНЯТО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УТВЕРЖДЕНО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Педагогическим советом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Заведующий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6480" w:hanging="6480" w:hangingChars="270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(протокол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29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08.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                                                                                                                   Шатохиной Е.А._________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Календарный учебный график на 2023-2024 учебный год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УЧРЕЖДЕНИЕ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МБДОУ «ЯСЛИ-САД № 305 ГОРОДА ДОНЕЦКА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Пояснительная записка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/>
          <w:b w:val="0"/>
          <w:bCs w:val="0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Календарный учебный график МБДОУ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«ЯСЛИ-САД № 305 ГОРОДА ДОНЕЦКА»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на 2023/2024 учебный год обеспечивает организацию здоровьесберегающего пространства и оптимизацию образовательного процесса ДОУ. Учитывает в полном объёме возрастные и психофизические особенности обучающихся и отвечает требованиям безопасности образовательного процесса. Календарный учебный график МБДОУ МБДОУ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«ЯСЛИ-САД № 305 ГОРОДА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на 2023/2024 учебный год составлен в соответствии с нормативными актами и положением о календарном учебном графике. Календарный учебный график разработан в соответствии с: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-Федеральным Законом от 29.12.2012 № 273-ФЗ «Об образовании в Российской Федерации».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-Федеральным государственным образовательным стандартом дошкольного образования, утверждённый приказом Министерства образования и науки РФ от 17 октября 2013 г. № 1155 (далее - ФГОС ДО).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СанПиН 2.4.1.3049-13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-Основной образовательной программой дошкольного образования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МБДОУ « Ясли-сад № 305 г.Донецка»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-Уставом МБДОУ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№ 305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Календарный учебный график составлен согласно ст. 212 Трудового Кодекса Российской Федерации (в ред. от 23.04.2012 N 35-ФЗ) "Нерабочие праздничные дни", производственного календаря на 2023 -2024 год с праздниками и выходными днями,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неделю".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 2023/2024 учебном году  МБДОУ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«ЯСЛИ-САД № 305 ГОРОДА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организует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образовательную деятельность в 3 группах: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Младшая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(ранний возраст)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с 1,5-3лет,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Средняя разновозрастная с 3-5 лет,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Старшая-подготовительная с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6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-7 лет.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Рабочая неделя состоит из 5 дней, суббота и воскресение - выходные дни.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графику 2023-2024 учебный год начинается со 1 сентября 2023 года и заканчивается 31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мая 2024 года.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Продолжительность 2023/2024 учебного года составляет 36 недель (1 и 2 полугодия) и 13 недель летнего оздоровительного периода.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Рабочая неделя состоит из 5 дней, суббота и воскресение - выходные дни.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Календарный учебный график является частью образовательной программы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Содержание календарного учебного графика включает в себя следующие сведения: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рганизация образовательного процесса: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режим работы - продолжительность учебного года;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количество недель в учебном году;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сроки проведения мониторинга;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- праздничные дни;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перечень проводимых праздников для детей; 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мероприятия, проводимые в летний оздоровительный период</w:t>
      </w:r>
      <w:r>
        <w:rPr>
          <w:rFonts w:ascii="SimSun" w:hAnsi="SimSun" w:eastAsia="SimSun" w:cs="SimSun"/>
          <w:sz w:val="24"/>
          <w:szCs w:val="24"/>
        </w:rPr>
        <w:t>;</w:t>
      </w:r>
    </w:p>
    <w:tbl>
      <w:tblPr>
        <w:tblStyle w:val="8"/>
        <w:tblW w:w="0" w:type="auto"/>
        <w:tblInd w:w="-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05"/>
        <w:gridCol w:w="1448"/>
        <w:gridCol w:w="1207"/>
        <w:gridCol w:w="173"/>
        <w:gridCol w:w="741"/>
        <w:gridCol w:w="429"/>
        <w:gridCol w:w="205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1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Учебный график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Содержание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возрастных групп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28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Количество групп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Ранний возраст</w:t>
            </w:r>
          </w:p>
        </w:tc>
        <w:tc>
          <w:tcPr>
            <w:tcW w:w="134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Средняя разновозрастная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Старше-подготовительная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1,5- 3 лет</w:t>
            </w:r>
          </w:p>
        </w:tc>
        <w:tc>
          <w:tcPr>
            <w:tcW w:w="13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3-4-5-лет</w:t>
            </w:r>
          </w:p>
        </w:tc>
        <w:tc>
          <w:tcPr>
            <w:tcW w:w="30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6-7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Время работы МБДОУ</w:t>
            </w:r>
          </w:p>
        </w:tc>
        <w:tc>
          <w:tcPr>
            <w:tcW w:w="26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.00-1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.00-1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.00-1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.00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Нерабочие дни </w:t>
            </w:r>
          </w:p>
        </w:tc>
        <w:tc>
          <w:tcPr>
            <w:tcW w:w="70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Суббота, воскресенье и праздничные дни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Учебный год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Кол-во недель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 01.09.2023 г. по 31.05.2024 г.</w:t>
            </w:r>
          </w:p>
        </w:tc>
        <w:tc>
          <w:tcPr>
            <w:tcW w:w="4198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36 недель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 полугодие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 01.09.2023 г. по 31.12.2023 г</w:t>
            </w:r>
          </w:p>
        </w:tc>
        <w:tc>
          <w:tcPr>
            <w:tcW w:w="4198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 полугодие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 01.01.2024 г. по 31.05.2024 г.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98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Летний оздоровительный период 2024 года</w:t>
            </w:r>
          </w:p>
        </w:tc>
        <w:tc>
          <w:tcPr>
            <w:tcW w:w="28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 01.06.2024 г. по 31.08.2024 г.</w:t>
            </w:r>
          </w:p>
        </w:tc>
        <w:tc>
          <w:tcPr>
            <w:tcW w:w="4198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13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7</w:t>
            </w: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ПРАЗДНИЧНЫЕ ДНИ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День народного единства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04.11.2023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Новогодние праздники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 1.01 по 08.01.2024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День Защитника Отечества   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23.02.2024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Международный женский день 8-е марта 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08.03.24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Первомайские праздники</w:t>
            </w:r>
            <w:r>
              <w:rPr>
                <w:rFonts w:ascii="SimSun" w:hAnsi="SimSun" w:eastAsia="SimSun" w:cs="SimSun"/>
                <w:sz w:val="24"/>
                <w:szCs w:val="24"/>
              </w:rPr>
              <w:t>.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01.05.2024г.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День Победы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09.05.2024г.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День России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12.06.2024г.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Праздники и досуги, организуемые для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Праздники и досуги для воспитанников в течение учебного года планируются в соответствии с Годовым планом работы МБДОУ на учебный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Родительские собрания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9831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планируются в соответствии с Годовым планом работы МБДОУ на учебный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Начало занятий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не ранее 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Конец занятий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 не позднее    все возрасты    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</w:p>
        </w:tc>
        <w:tc>
          <w:tcPr>
            <w:tcW w:w="280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Общее количество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ОД 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неделю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-(3-4 лет)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-(5-6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2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25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(4-5 лет)</w:t>
            </w:r>
          </w:p>
        </w:tc>
        <w:tc>
          <w:tcPr>
            <w:tcW w:w="30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14 (6-7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</w:t>
            </w:r>
          </w:p>
        </w:tc>
        <w:tc>
          <w:tcPr>
            <w:tcW w:w="280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Максимально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допустимый объём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образовательной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нагрузки в первой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половине дня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 минут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 минут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3-4 лет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минут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или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left="120" w:hanging="120" w:hangingChars="5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 минут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ind w:left="120" w:hanging="120" w:hangingChars="50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при организации 1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занятия после дневного сна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5-6 лет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2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144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 минут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4-5лет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1,5 часа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6-7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11</w:t>
            </w:r>
          </w:p>
        </w:tc>
        <w:tc>
          <w:tcPr>
            <w:tcW w:w="28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Длительность занятий по физическому развитию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10-15 мин</w:t>
            </w:r>
          </w:p>
        </w:tc>
        <w:tc>
          <w:tcPr>
            <w:tcW w:w="25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20 мин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30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12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Продолжительность перерывов между занятиями, не менее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10мин.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Перерыв во время занятий для гимнастики, не менее (все возрасты) 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2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Педагогическая диагностика</w:t>
            </w:r>
          </w:p>
        </w:tc>
        <w:tc>
          <w:tcPr>
            <w:tcW w:w="399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 01.09.2023 по 15.09.2023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280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99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 11.05.2024 по 25.05.2024</w:t>
            </w:r>
          </w:p>
        </w:tc>
        <w:tc>
          <w:tcPr>
            <w:tcW w:w="30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15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Летний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здоровительный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период</w:t>
            </w: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 1 июня по 31 августа 2024 года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ru-RU" w:eastAsia="zh-CN" w:bidi="ar"/>
              </w:rPr>
              <w:t>Запланируемые мероприятия, проводимые в летний оздоровительный период.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1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7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Проведение праздников, досугов, развлечений</w:t>
            </w:r>
          </w:p>
        </w:tc>
        <w:tc>
          <w:tcPr>
            <w:tcW w:w="345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 раз в неделю с июня по 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7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Экскурсии, целевые прогулки</w:t>
            </w:r>
          </w:p>
        </w:tc>
        <w:tc>
          <w:tcPr>
            <w:tcW w:w="345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 плану педагогов и по плану работы в летний период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37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Выставки творческих работ воспитанников</w:t>
            </w:r>
          </w:p>
        </w:tc>
        <w:tc>
          <w:tcPr>
            <w:tcW w:w="345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both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 раз в две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16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Перевод обучающихся в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следующую возрастную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группу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01.0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17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Приём вновь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поступающих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обучающихся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26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 течение года при наличии свободных мест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Сетка основной образовательной нагрузки для всех возрастных групп</w:t>
      </w:r>
    </w:p>
    <w:tbl>
      <w:tblPr>
        <w:tblStyle w:val="4"/>
        <w:tblW w:w="0" w:type="auto"/>
        <w:tblInd w:w="-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9"/>
        <w:gridCol w:w="1661"/>
        <w:gridCol w:w="840"/>
        <w:gridCol w:w="554"/>
        <w:gridCol w:w="626"/>
        <w:gridCol w:w="240"/>
        <w:gridCol w:w="356"/>
        <w:gridCol w:w="459"/>
        <w:gridCol w:w="407"/>
        <w:gridCol w:w="356"/>
        <w:gridCol w:w="459"/>
        <w:gridCol w:w="523"/>
        <w:gridCol w:w="240"/>
        <w:gridCol w:w="459"/>
        <w:gridCol w:w="494"/>
        <w:gridCol w:w="430"/>
        <w:gridCol w:w="5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Образовательная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область</w:t>
            </w:r>
          </w:p>
        </w:tc>
        <w:tc>
          <w:tcPr>
            <w:tcW w:w="1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Базовый вид деятельности </w:t>
            </w:r>
          </w:p>
        </w:tc>
        <w:tc>
          <w:tcPr>
            <w:tcW w:w="700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Возрастная группа /длительность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Подготовительная группа 6–7 лет</w:t>
            </w:r>
          </w:p>
        </w:tc>
        <w:tc>
          <w:tcPr>
            <w:tcW w:w="1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Старшая группа 5–6 лет</w:t>
            </w:r>
          </w:p>
        </w:tc>
        <w:tc>
          <w:tcPr>
            <w:tcW w:w="1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Средняя группа 4–5 лет</w:t>
            </w:r>
          </w:p>
        </w:tc>
        <w:tc>
          <w:tcPr>
            <w:tcW w:w="1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2-я младшая 3–4 года</w:t>
            </w: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1-я младшая 1,5–3 года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 минут</w:t>
            </w:r>
          </w:p>
        </w:tc>
        <w:tc>
          <w:tcPr>
            <w:tcW w:w="10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 минут</w:t>
            </w:r>
          </w:p>
        </w:tc>
        <w:tc>
          <w:tcPr>
            <w:tcW w:w="1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 минут</w:t>
            </w:r>
          </w:p>
        </w:tc>
        <w:tc>
          <w:tcPr>
            <w:tcW w:w="12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 минут</w:t>
            </w:r>
          </w:p>
        </w:tc>
        <w:tc>
          <w:tcPr>
            <w:tcW w:w="1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Н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1.Познавательное развитие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Формирование целостной картины мира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РЭМП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9 развитие элем. матем. представлений)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Экспериментирование и моделирование с предметами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 Речевое развитие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Развитие речи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Чтение художественной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литературы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Подготовка к обучению грамоте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3.Художественно-эстетическое развитие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Музыкальная деятельность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Рисование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Лепка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Аппликация 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0,5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Конструирование из разного материала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 Физическое развитие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 Социально-личностное развитие</w:t>
            </w:r>
          </w:p>
        </w:tc>
        <w:tc>
          <w:tcPr>
            <w:tcW w:w="8661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Итого за весь период/ ООД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jc w:val="center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atoWeb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8DDF2"/>
    <w:multiLevelType w:val="singleLevel"/>
    <w:tmpl w:val="E468DDF2"/>
    <w:lvl w:ilvl="0" w:tentative="0">
      <w:start w:val="1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7B805DE"/>
    <w:rsid w:val="0F757B03"/>
    <w:rsid w:val="167C49CB"/>
    <w:rsid w:val="1B447F88"/>
    <w:rsid w:val="27610562"/>
    <w:rsid w:val="35676DEB"/>
    <w:rsid w:val="44082275"/>
    <w:rsid w:val="4A624D10"/>
    <w:rsid w:val="4C720E5C"/>
    <w:rsid w:val="6E997559"/>
    <w:rsid w:val="70227242"/>
    <w:rsid w:val="72D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1</TotalTime>
  <ScaleCrop>false</ScaleCrop>
  <LinksUpToDate>false</LinksUpToDate>
  <CharactersWithSpaces>17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Лариса Галаган</cp:lastModifiedBy>
  <dcterms:modified xsi:type="dcterms:W3CDTF">2024-02-06T17:56:26Z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95A0C9D2B4194E718B4E3756E5970D6F_12</vt:lpwstr>
  </property>
</Properties>
</file>